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D2567" w14:textId="280466C2" w:rsidR="00BF2ECC" w:rsidRPr="00F44F22" w:rsidRDefault="00BF2ECC">
      <w:pPr>
        <w:pStyle w:val="Heading1"/>
        <w:rPr>
          <w:rFonts w:ascii="Times New Roman" w:eastAsia="ＭＳ 明朝" w:hAnsi="Times New Roman"/>
          <w:sz w:val="16"/>
        </w:rPr>
      </w:pPr>
      <w:r w:rsidRPr="00F44F22">
        <w:rPr>
          <w:rFonts w:ascii="Times New Roman" w:eastAsia="ＭＳ 明朝" w:hAnsi="Times New Roman" w:hint="eastAsia"/>
          <w:sz w:val="16"/>
        </w:rPr>
        <w:t>言語文化と日本語教育</w:t>
      </w:r>
      <w:r w:rsidR="00265C38">
        <w:rPr>
          <w:rFonts w:ascii="Times New Roman" w:eastAsia="ＭＳ 明朝" w:hAnsi="Times New Roman" w:hint="eastAsia"/>
          <w:sz w:val="16"/>
        </w:rPr>
        <w:t>5</w:t>
      </w:r>
      <w:r w:rsidR="00B549CB">
        <w:rPr>
          <w:rFonts w:ascii="Times New Roman" w:eastAsia="ＭＳ 明朝" w:hAnsi="Times New Roman" w:hint="eastAsia"/>
          <w:sz w:val="16"/>
        </w:rPr>
        <w:t>5</w:t>
      </w:r>
      <w:r w:rsidR="00810789">
        <w:rPr>
          <w:rFonts w:ascii="Times New Roman" w:eastAsia="ＭＳ 明朝" w:hAnsi="Times New Roman" w:hint="eastAsia"/>
          <w:sz w:val="16"/>
        </w:rPr>
        <w:t>号（</w:t>
      </w:r>
      <w:r w:rsidR="00810789">
        <w:rPr>
          <w:rFonts w:ascii="Times New Roman" w:eastAsia="ＭＳ 明朝" w:hAnsi="Times New Roman" w:hint="eastAsia"/>
          <w:sz w:val="16"/>
        </w:rPr>
        <w:t>20</w:t>
      </w:r>
      <w:r w:rsidR="007C31DB">
        <w:rPr>
          <w:rFonts w:ascii="Times New Roman" w:eastAsia="ＭＳ 明朝" w:hAnsi="Times New Roman"/>
          <w:sz w:val="16"/>
        </w:rPr>
        <w:t>20</w:t>
      </w:r>
      <w:r w:rsidR="00265C38">
        <w:rPr>
          <w:rFonts w:ascii="ＭＳ 明朝" w:eastAsia="ＭＳ 明朝" w:hAnsi="ＭＳ 明朝"/>
          <w:sz w:val="16"/>
        </w:rPr>
        <w:t>）</w:t>
      </w:r>
      <w:r w:rsidR="00810789">
        <w:rPr>
          <w:rFonts w:ascii="Times New Roman" w:eastAsia="ＭＳ 明朝" w:hAnsi="Times New Roman" w:hint="eastAsia"/>
          <w:sz w:val="16"/>
        </w:rPr>
        <w:t xml:space="preserve">　　</w:t>
      </w:r>
      <w:r w:rsidR="007B196A">
        <w:rPr>
          <w:rFonts w:ascii="Times New Roman" w:eastAsia="ＭＳ 明朝" w:hAnsi="Times New Roman" w:hint="eastAsia"/>
          <w:sz w:val="16"/>
        </w:rPr>
        <w:t xml:space="preserve">　</w:t>
      </w:r>
      <w:r w:rsidR="00810789">
        <w:rPr>
          <w:rFonts w:ascii="Times New Roman" w:eastAsia="ＭＳ 明朝" w:hAnsi="Times New Roman" w:hint="eastAsia"/>
          <w:sz w:val="16"/>
        </w:rPr>
        <w:t xml:space="preserve">　　　　　　</w:t>
      </w:r>
      <w:r w:rsidR="00AE22C9">
        <w:rPr>
          <w:rFonts w:ascii="Times New Roman" w:eastAsia="ＭＳ 明朝" w:hAnsi="Times New Roman" w:hint="eastAsia"/>
          <w:sz w:val="16"/>
        </w:rPr>
        <w:t xml:space="preserve">　　</w:t>
      </w:r>
      <w:r w:rsidR="00265C38">
        <w:rPr>
          <w:rFonts w:ascii="Times New Roman" w:eastAsia="ＭＳ 明朝" w:hAnsi="Times New Roman" w:hint="eastAsia"/>
          <w:sz w:val="16"/>
        </w:rPr>
        <w:t xml:space="preserve">　</w:t>
      </w:r>
      <w:r w:rsidR="00810789">
        <w:rPr>
          <w:rFonts w:ascii="Times New Roman" w:eastAsia="ＭＳ 明朝" w:hAnsi="Times New Roman" w:hint="eastAsia"/>
          <w:sz w:val="16"/>
        </w:rPr>
        <w:t xml:space="preserve"> </w:t>
      </w:r>
      <w:r w:rsidR="007C31DB">
        <w:rPr>
          <w:rFonts w:ascii="Times New Roman" w:eastAsia="ＭＳ 明朝" w:hAnsi="Times New Roman" w:hint="eastAsia"/>
          <w:sz w:val="16"/>
        </w:rPr>
        <w:t xml:space="preserve">　</w:t>
      </w:r>
      <w:r w:rsidR="00810789">
        <w:rPr>
          <w:rFonts w:ascii="Times New Roman" w:eastAsia="ＭＳ 明朝" w:hAnsi="Times New Roman" w:hint="eastAsia"/>
          <w:sz w:val="16"/>
        </w:rPr>
        <w:t>第</w:t>
      </w:r>
      <w:r w:rsidR="00265C38">
        <w:rPr>
          <w:rFonts w:ascii="Times New Roman" w:eastAsia="ＭＳ 明朝" w:hAnsi="Times New Roman" w:hint="eastAsia"/>
          <w:sz w:val="16"/>
        </w:rPr>
        <w:t>5</w:t>
      </w:r>
      <w:r w:rsidR="00B549CB">
        <w:rPr>
          <w:rFonts w:ascii="Times New Roman" w:eastAsia="ＭＳ 明朝" w:hAnsi="Times New Roman" w:hint="eastAsia"/>
          <w:sz w:val="16"/>
        </w:rPr>
        <w:t>5</w:t>
      </w:r>
      <w:r w:rsidR="00810789">
        <w:rPr>
          <w:rFonts w:ascii="Times New Roman" w:eastAsia="ＭＳ 明朝" w:hAnsi="Times New Roman" w:hint="eastAsia"/>
          <w:sz w:val="16"/>
        </w:rPr>
        <w:t xml:space="preserve">回　日本言語文化学研究会　</w:t>
      </w:r>
      <w:commentRangeStart w:id="0"/>
      <w:r w:rsidR="00055E7B">
        <w:rPr>
          <w:rFonts w:ascii="Times New Roman" w:eastAsia="ＭＳ 明朝" w:hAnsi="Times New Roman" w:hint="eastAsia"/>
          <w:sz w:val="16"/>
        </w:rPr>
        <w:t>ポスター</w:t>
      </w:r>
      <w:r w:rsidR="00810789">
        <w:rPr>
          <w:rFonts w:ascii="Times New Roman" w:eastAsia="ＭＳ 明朝" w:hAnsi="Times New Roman" w:hint="eastAsia"/>
          <w:sz w:val="16"/>
        </w:rPr>
        <w:t>発表要旨</w:t>
      </w:r>
      <w:commentRangeEnd w:id="0"/>
      <w:r w:rsidR="00B549CB">
        <w:rPr>
          <w:rStyle w:val="CommentReference"/>
          <w:rFonts w:ascii="Times New Roman" w:eastAsia="ＭＳ 明朝" w:hAnsi="Times New Roman"/>
          <w:lang w:val="x-none" w:eastAsia="x-none"/>
        </w:rPr>
        <w:commentReference w:id="0"/>
      </w:r>
    </w:p>
    <w:p w14:paraId="2CC0B22B" w14:textId="77777777" w:rsidR="00BF2ECC" w:rsidRPr="00F44F22" w:rsidRDefault="00BF2ECC"/>
    <w:p w14:paraId="777FD59D" w14:textId="4A3FD70D" w:rsidR="00BF2ECC" w:rsidRPr="00F44F22" w:rsidRDefault="00891E53">
      <w:pPr>
        <w:pStyle w:val="Heading1"/>
        <w:spacing w:line="380" w:lineRule="exact"/>
        <w:jc w:val="center"/>
        <w:rPr>
          <w:sz w:val="36"/>
        </w:rPr>
      </w:pPr>
      <w:r w:rsidRPr="0057468E">
        <w:rPr>
          <w:rFonts w:hint="eastAsia"/>
          <w:color w:val="000000" w:themeColor="text1"/>
          <w:sz w:val="36"/>
        </w:rPr>
        <w:t>発表</w:t>
      </w:r>
      <w:r w:rsidR="00BF2ECC" w:rsidRPr="00F44F22">
        <w:rPr>
          <w:rFonts w:hint="eastAsia"/>
          <w:sz w:val="36"/>
        </w:rPr>
        <w:t>の題目</w:t>
      </w:r>
      <w:r w:rsidR="00485812">
        <w:rPr>
          <w:rFonts w:hint="eastAsia"/>
          <w:sz w:val="36"/>
          <w:highlight w:val="yellow"/>
        </w:rPr>
        <w:t>（</w:t>
      </w:r>
      <w:r w:rsidR="00485812" w:rsidRPr="00485812">
        <w:rPr>
          <w:rFonts w:hint="eastAsia"/>
          <w:sz w:val="36"/>
          <w:highlight w:val="yellow"/>
        </w:rPr>
        <w:t>MS</w:t>
      </w:r>
      <w:r w:rsidR="00485812" w:rsidRPr="00485812">
        <w:rPr>
          <w:rFonts w:hint="eastAsia"/>
          <w:sz w:val="36"/>
          <w:highlight w:val="yellow"/>
        </w:rPr>
        <w:t>ゴシック</w:t>
      </w:r>
      <w:r w:rsidR="00485812" w:rsidRPr="00485812">
        <w:rPr>
          <w:rFonts w:hint="eastAsia"/>
          <w:sz w:val="36"/>
          <w:highlight w:val="yellow"/>
        </w:rPr>
        <w:t>18pt</w:t>
      </w:r>
      <w:r w:rsidR="00485812">
        <w:rPr>
          <w:rFonts w:hint="eastAsia"/>
          <w:sz w:val="36"/>
          <w:highlight w:val="yellow"/>
        </w:rPr>
        <w:t>）</w:t>
      </w:r>
    </w:p>
    <w:p w14:paraId="7E32D880" w14:textId="77777777" w:rsidR="00BF2ECC" w:rsidRPr="00F44F22" w:rsidRDefault="000024B8">
      <w:pPr>
        <w:spacing w:line="340" w:lineRule="exact"/>
        <w:jc w:val="center"/>
        <w:rPr>
          <w:rFonts w:ascii="Arial" w:eastAsia="ＭＳ ゴシック" w:hAnsi="Arial"/>
          <w:sz w:val="28"/>
        </w:rPr>
      </w:pPr>
      <w:r>
        <w:rPr>
          <w:rFonts w:ascii="Arial" w:eastAsia="ＭＳ ゴシック" w:hAnsi="Arial" w:hint="eastAsia"/>
          <w:sz w:val="28"/>
        </w:rPr>
        <w:t>－</w:t>
      </w:r>
      <w:r w:rsidR="00BF2ECC" w:rsidRPr="00485812">
        <w:rPr>
          <w:rFonts w:ascii="Arial" w:eastAsia="ＭＳ ゴシック" w:hAnsi="Arial" w:hint="eastAsia"/>
          <w:sz w:val="28"/>
        </w:rPr>
        <w:t>副題</w:t>
      </w:r>
      <w:r w:rsidR="00485812">
        <w:rPr>
          <w:rFonts w:ascii="Arial" w:eastAsia="ＭＳ ゴシック" w:hAnsi="Arial" w:hint="eastAsia"/>
          <w:sz w:val="28"/>
        </w:rPr>
        <w:t>（</w:t>
      </w:r>
      <w:r w:rsidR="00485812" w:rsidRPr="00485812">
        <w:rPr>
          <w:rFonts w:ascii="Arial" w:eastAsia="ＭＳ ゴシック" w:hAnsi="Arial" w:hint="eastAsia"/>
          <w:sz w:val="28"/>
          <w:highlight w:val="yellow"/>
        </w:rPr>
        <w:t>MS</w:t>
      </w:r>
      <w:r w:rsidR="00485812" w:rsidRPr="00485812">
        <w:rPr>
          <w:rFonts w:ascii="Arial" w:eastAsia="ＭＳ ゴシック" w:hAnsi="Arial" w:hint="eastAsia"/>
          <w:sz w:val="28"/>
          <w:highlight w:val="yellow"/>
        </w:rPr>
        <w:t>ゴシック</w:t>
      </w:r>
      <w:r w:rsidR="00485812" w:rsidRPr="00485812">
        <w:rPr>
          <w:rFonts w:ascii="Arial" w:eastAsia="ＭＳ ゴシック" w:hAnsi="Arial" w:hint="eastAsia"/>
          <w:sz w:val="28"/>
          <w:highlight w:val="yellow"/>
        </w:rPr>
        <w:t>14pt</w:t>
      </w:r>
      <w:r w:rsidR="00485812" w:rsidRPr="00485812">
        <w:rPr>
          <w:rFonts w:ascii="Arial" w:eastAsia="ＭＳ ゴシック" w:hAnsi="Arial" w:hint="eastAsia"/>
          <w:sz w:val="28"/>
          <w:highlight w:val="yellow"/>
        </w:rPr>
        <w:t>、</w:t>
      </w:r>
      <w:r w:rsidRPr="00485812">
        <w:rPr>
          <w:rFonts w:ascii="Arial" w:eastAsia="ＭＳ ゴシック" w:hAnsi="Arial" w:hint="eastAsia"/>
          <w:sz w:val="28"/>
          <w:highlight w:val="yellow"/>
        </w:rPr>
        <w:t>行間固定</w:t>
      </w:r>
      <w:r w:rsidRPr="00485812">
        <w:rPr>
          <w:rFonts w:ascii="Arial" w:eastAsia="ＭＳ ゴシック" w:hAnsi="Arial" w:hint="eastAsia"/>
          <w:sz w:val="28"/>
          <w:highlight w:val="yellow"/>
        </w:rPr>
        <w:t>19pt</w:t>
      </w:r>
      <w:r w:rsidR="00485812">
        <w:rPr>
          <w:rFonts w:ascii="Arial" w:eastAsia="ＭＳ ゴシック" w:hAnsi="Arial" w:hint="eastAsia"/>
          <w:sz w:val="28"/>
          <w:highlight w:val="yellow"/>
        </w:rPr>
        <w:t>）</w:t>
      </w:r>
      <w:r w:rsidR="00BF2ECC" w:rsidRPr="00F44F22">
        <w:rPr>
          <w:rFonts w:ascii="Arial" w:eastAsia="ＭＳ ゴシック" w:hAnsi="Arial" w:hint="eastAsia"/>
          <w:sz w:val="28"/>
        </w:rPr>
        <w:t>－</w:t>
      </w:r>
    </w:p>
    <w:p w14:paraId="7FA89910" w14:textId="77777777" w:rsidR="00BF2ECC" w:rsidRPr="001B1B3E" w:rsidRDefault="00BF2ECC"/>
    <w:p w14:paraId="0204F0AE" w14:textId="77777777" w:rsidR="00BF2ECC" w:rsidRPr="00F44F22" w:rsidRDefault="00BF2ECC">
      <w:pPr>
        <w:wordWrap w:val="0"/>
        <w:jc w:val="right"/>
        <w:rPr>
          <w:sz w:val="22"/>
        </w:rPr>
      </w:pPr>
      <w:r w:rsidRPr="00F44F22">
        <w:rPr>
          <w:rFonts w:hint="eastAsia"/>
          <w:sz w:val="22"/>
        </w:rPr>
        <w:t>御茶　華子</w:t>
      </w:r>
    </w:p>
    <w:p w14:paraId="1291EC0D" w14:textId="77777777" w:rsidR="00BF2ECC" w:rsidRPr="00F44F22" w:rsidRDefault="00BF2ECC"/>
    <w:p w14:paraId="031961FB" w14:textId="77777777" w:rsidR="00BF2ECC" w:rsidRPr="00F44F22" w:rsidRDefault="00BF2ECC">
      <w:pPr>
        <w:sectPr w:rsidR="00BF2ECC" w:rsidRPr="00F44F22" w:rsidSect="007B2AD3">
          <w:endnotePr>
            <w:numFmt w:val="decimal"/>
          </w:endnotePr>
          <w:pgSz w:w="10319" w:h="14572" w:code="13"/>
          <w:pgMar w:top="964" w:right="964" w:bottom="964" w:left="964" w:header="567" w:footer="567" w:gutter="0"/>
          <w:cols w:space="425"/>
          <w:docGrid w:type="linesAndChars" w:linePitch="287" w:charSpace="-1063"/>
        </w:sectPr>
      </w:pPr>
    </w:p>
    <w:p w14:paraId="7FD08796" w14:textId="77777777" w:rsidR="00BF2ECC" w:rsidRPr="00F44F22" w:rsidRDefault="00BF2ECC">
      <w:pPr>
        <w:pStyle w:val="Heading2"/>
      </w:pPr>
      <w:r w:rsidRPr="00F44F22">
        <w:rPr>
          <w:rFonts w:hint="eastAsia"/>
        </w:rPr>
        <w:t xml:space="preserve">1. </w:t>
      </w:r>
      <w:r w:rsidRPr="00F44F22">
        <w:rPr>
          <w:rFonts w:hint="eastAsia"/>
        </w:rPr>
        <w:t>章の見出し</w:t>
      </w:r>
      <w:r w:rsidR="00485812" w:rsidRPr="0015181F">
        <w:rPr>
          <w:rFonts w:hint="eastAsia"/>
          <w:highlight w:val="yellow"/>
        </w:rPr>
        <w:t>（</w:t>
      </w:r>
      <w:r w:rsidR="00DC4353" w:rsidRPr="0015181F">
        <w:rPr>
          <w:rFonts w:hint="eastAsia"/>
          <w:highlight w:val="yellow"/>
        </w:rPr>
        <w:t>和文</w:t>
      </w:r>
      <w:r w:rsidR="00DC4353" w:rsidRPr="0015181F">
        <w:rPr>
          <w:rFonts w:hint="eastAsia"/>
          <w:highlight w:val="yellow"/>
        </w:rPr>
        <w:t>MS</w:t>
      </w:r>
      <w:r w:rsidR="00DC4353" w:rsidRPr="0015181F">
        <w:rPr>
          <w:rFonts w:hint="eastAsia"/>
          <w:highlight w:val="yellow"/>
        </w:rPr>
        <w:t>ゴシック、欧文</w:t>
      </w:r>
      <w:r w:rsidR="00DC4353" w:rsidRPr="0015181F">
        <w:rPr>
          <w:rFonts w:hint="eastAsia"/>
          <w:highlight w:val="yellow"/>
        </w:rPr>
        <w:t>Arial 9pt</w:t>
      </w:r>
      <w:r w:rsidR="00485812" w:rsidRPr="0015181F">
        <w:rPr>
          <w:rFonts w:hint="eastAsia"/>
          <w:highlight w:val="yellow"/>
        </w:rPr>
        <w:t>見出し</w:t>
      </w:r>
      <w:r w:rsidR="00485812" w:rsidRPr="0015181F">
        <w:rPr>
          <w:rFonts w:hint="eastAsia"/>
          <w:highlight w:val="yellow"/>
        </w:rPr>
        <w:t>2</w:t>
      </w:r>
      <w:r w:rsidR="00485812" w:rsidRPr="0015181F">
        <w:rPr>
          <w:rFonts w:hint="eastAsia"/>
          <w:highlight w:val="yellow"/>
        </w:rPr>
        <w:t>に指定）</w:t>
      </w:r>
    </w:p>
    <w:p w14:paraId="7DEE888A" w14:textId="77777777" w:rsidR="00BF2ECC" w:rsidRPr="00F44F22" w:rsidRDefault="00AC3778" w:rsidP="00076A25">
      <w:pPr>
        <w:ind w:firstLine="174"/>
      </w:pPr>
      <w:commentRangeStart w:id="1"/>
      <w:r>
        <w:rPr>
          <w:rFonts w:hint="eastAsia"/>
        </w:rPr>
        <w:t>日本</w:t>
      </w:r>
      <w:commentRangeEnd w:id="1"/>
      <w:r w:rsidR="00525B37">
        <w:rPr>
          <w:rStyle w:val="CommentReference"/>
        </w:rPr>
        <w:commentReference w:id="1"/>
      </w:r>
      <w:r>
        <w:rPr>
          <w:rFonts w:hint="eastAsia"/>
        </w:rPr>
        <w:t>社会の多文化化を受け、社会を構成する受け入れ側と参入側の共生の必要性が唱えられてきた（松尾</w:t>
      </w:r>
      <w:commentRangeStart w:id="2"/>
      <w:r w:rsidR="00ED67C4">
        <w:rPr>
          <w:rFonts w:hint="eastAsia"/>
        </w:rPr>
        <w:t xml:space="preserve">, </w:t>
      </w:r>
      <w:commentRangeEnd w:id="2"/>
      <w:r w:rsidR="001C158F">
        <w:rPr>
          <w:rStyle w:val="CommentReference"/>
        </w:rPr>
        <w:commentReference w:id="2"/>
      </w:r>
      <w:r>
        <w:rPr>
          <w:rFonts w:hint="eastAsia"/>
        </w:rPr>
        <w:t>2006</w:t>
      </w:r>
      <w:commentRangeStart w:id="3"/>
      <w:r w:rsidR="00ED67C4">
        <w:rPr>
          <w:rFonts w:hint="eastAsia"/>
        </w:rPr>
        <w:t>;</w:t>
      </w:r>
      <w:commentRangeEnd w:id="3"/>
      <w:r w:rsidR="00FB55CD">
        <w:rPr>
          <w:rStyle w:val="CommentReference"/>
        </w:rPr>
        <w:commentReference w:id="3"/>
      </w:r>
      <w:r w:rsidR="00ED67C4">
        <w:rPr>
          <w:rFonts w:hint="eastAsia"/>
        </w:rPr>
        <w:t xml:space="preserve"> </w:t>
      </w:r>
      <w:r>
        <w:rPr>
          <w:rFonts w:hint="eastAsia"/>
        </w:rPr>
        <w:t>野々口</w:t>
      </w:r>
      <w:r w:rsidR="00ED67C4">
        <w:rPr>
          <w:rFonts w:hint="eastAsia"/>
        </w:rPr>
        <w:t xml:space="preserve">, </w:t>
      </w:r>
      <w:r>
        <w:rPr>
          <w:rFonts w:hint="eastAsia"/>
        </w:rPr>
        <w:t>2012</w:t>
      </w:r>
      <w:r>
        <w:rPr>
          <w:rFonts w:hint="eastAsia"/>
        </w:rPr>
        <w:t>）。お茶の水女子大学では、日本語教育を専攻とする大学院生を対象として、共生日本語教育実習が</w:t>
      </w:r>
      <w:r>
        <w:rPr>
          <w:rFonts w:hint="eastAsia"/>
        </w:rPr>
        <w:t>2000</w:t>
      </w:r>
      <w:r>
        <w:rPr>
          <w:rFonts w:hint="eastAsia"/>
        </w:rPr>
        <w:t>年以来開講されている</w:t>
      </w:r>
      <w:commentRangeStart w:id="4"/>
      <w:r>
        <w:rPr>
          <w:rFonts w:hint="eastAsia"/>
        </w:rPr>
        <w:t>（</w:t>
      </w:r>
      <w:commentRangeEnd w:id="4"/>
      <w:r w:rsidR="00876FA6">
        <w:rPr>
          <w:rStyle w:val="CommentReference"/>
        </w:rPr>
        <w:commentReference w:id="4"/>
      </w:r>
      <w:r>
        <w:rPr>
          <w:rFonts w:hint="eastAsia"/>
        </w:rPr>
        <w:t>岡崎</w:t>
      </w:r>
      <w:r w:rsidR="00ED67C4">
        <w:rPr>
          <w:rFonts w:hint="eastAsia"/>
        </w:rPr>
        <w:t xml:space="preserve">, </w:t>
      </w:r>
      <w:r>
        <w:rPr>
          <w:rFonts w:hint="eastAsia"/>
        </w:rPr>
        <w:t>2002a</w:t>
      </w:r>
      <w:r w:rsidR="00ED67C4">
        <w:rPr>
          <w:rFonts w:hint="eastAsia"/>
        </w:rPr>
        <w:t xml:space="preserve">, </w:t>
      </w:r>
      <w:r>
        <w:rPr>
          <w:rFonts w:hint="eastAsia"/>
        </w:rPr>
        <w:t>2002b</w:t>
      </w:r>
      <w:r w:rsidR="00BA1C56">
        <w:rPr>
          <w:rFonts w:hint="eastAsia"/>
        </w:rPr>
        <w:t>）。岡崎（</w:t>
      </w:r>
      <w:r w:rsidR="00BA1C56">
        <w:rPr>
          <w:rFonts w:hint="eastAsia"/>
        </w:rPr>
        <w:t>2002a</w:t>
      </w:r>
      <w:r w:rsidR="00ED67C4">
        <w:rPr>
          <w:rFonts w:hint="eastAsia"/>
        </w:rPr>
        <w:t xml:space="preserve">, </w:t>
      </w:r>
      <w:r w:rsidR="00BA1C56">
        <w:rPr>
          <w:rFonts w:hint="eastAsia"/>
        </w:rPr>
        <w:t>2002b</w:t>
      </w:r>
      <w:r w:rsidR="00BA1C56">
        <w:rPr>
          <w:rFonts w:hint="eastAsia"/>
        </w:rPr>
        <w:t>）</w:t>
      </w:r>
      <w:r>
        <w:rPr>
          <w:rFonts w:hint="eastAsia"/>
        </w:rPr>
        <w:t>は、当該教育実習を通じ、定住外国人に加え、日本人も含めた日本語教育の場を提言した。また、増加する定住外国人の子息に対する教育として、年少者日本語教育も展開されている（</w:t>
      </w:r>
      <w:proofErr w:type="spellStart"/>
      <w:r w:rsidR="0094367E">
        <w:rPr>
          <w:rFonts w:hint="eastAsia"/>
        </w:rPr>
        <w:t>Kanno</w:t>
      </w:r>
      <w:proofErr w:type="spellEnd"/>
      <w:r w:rsidR="0094367E">
        <w:rPr>
          <w:rFonts w:hint="eastAsia"/>
        </w:rPr>
        <w:t xml:space="preserve">, 2010; </w:t>
      </w:r>
      <w:r w:rsidR="0094367E">
        <w:rPr>
          <w:rFonts w:hint="eastAsia"/>
        </w:rPr>
        <w:t>小田</w:t>
      </w:r>
      <w:r w:rsidR="0094367E">
        <w:rPr>
          <w:rFonts w:hint="eastAsia"/>
        </w:rPr>
        <w:t>, 2011</w:t>
      </w:r>
      <w:r>
        <w:rPr>
          <w:rFonts w:hint="eastAsia"/>
        </w:rPr>
        <w:t>）</w:t>
      </w:r>
      <w:commentRangeStart w:id="5"/>
      <w:r w:rsidR="00D82817" w:rsidRPr="00E1419A">
        <w:rPr>
          <w:rStyle w:val="EndnoteReference"/>
        </w:rPr>
        <w:endnoteReference w:id="1"/>
      </w:r>
      <w:r w:rsidR="00D82817" w:rsidRPr="00E1419A">
        <w:rPr>
          <w:rFonts w:hint="eastAsia"/>
        </w:rPr>
        <w:t>。</w:t>
      </w:r>
      <w:commentRangeEnd w:id="5"/>
      <w:r w:rsidR="00E1419A" w:rsidRPr="00E1419A">
        <w:rPr>
          <w:rStyle w:val="CommentReference"/>
        </w:rPr>
        <w:commentReference w:id="5"/>
      </w:r>
    </w:p>
    <w:p w14:paraId="42F9216D" w14:textId="77777777" w:rsidR="007B4EE9" w:rsidRDefault="007B4EE9" w:rsidP="007B4EE9">
      <w:pPr>
        <w:ind w:firstLine="174"/>
        <w:rPr>
          <w:sz w:val="16"/>
        </w:rPr>
      </w:pPr>
      <w:r>
        <w:rPr>
          <w:rFonts w:hint="eastAsia"/>
        </w:rPr>
        <w:t>昨今、日本語教育において、ライフストーリー・インタビューに基づく質的研究が脚光を浴びている。ライフストーリー研究が着目されるのは、</w:t>
      </w:r>
      <w:commentRangeStart w:id="6"/>
      <w:r>
        <w:rPr>
          <w:rFonts w:hint="eastAsia"/>
        </w:rPr>
        <w:t>「調査する側からの要請というよりも、社会の側から要請されている」（桜井</w:t>
      </w:r>
      <w:r>
        <w:rPr>
          <w:rFonts w:hint="eastAsia"/>
        </w:rPr>
        <w:t>, 2005:16</w:t>
      </w:r>
      <w:r>
        <w:rPr>
          <w:rFonts w:hint="eastAsia"/>
        </w:rPr>
        <w:t>）。</w:t>
      </w:r>
      <w:commentRangeEnd w:id="6"/>
      <w:r>
        <w:rPr>
          <w:rStyle w:val="CommentReference"/>
        </w:rPr>
        <w:commentReference w:id="6"/>
      </w:r>
      <w:r>
        <w:rPr>
          <w:rFonts w:hint="eastAsia"/>
        </w:rPr>
        <w:t>ためである。</w:t>
      </w:r>
    </w:p>
    <w:p w14:paraId="6A841FD9" w14:textId="77777777" w:rsidR="00BF2ECC" w:rsidRDefault="00BF2ECC" w:rsidP="00351B5A">
      <w:pPr>
        <w:rPr>
          <w:sz w:val="16"/>
        </w:rPr>
      </w:pPr>
    </w:p>
    <w:p w14:paraId="69C6AC15" w14:textId="77777777" w:rsidR="00BF2ECC" w:rsidRPr="00F44F22" w:rsidRDefault="00BF2ECC">
      <w:pPr>
        <w:pStyle w:val="Heading2"/>
      </w:pPr>
      <w:commentRangeStart w:id="7"/>
      <w:r w:rsidRPr="00F44F22">
        <w:rPr>
          <w:rFonts w:hint="eastAsia"/>
        </w:rPr>
        <w:t xml:space="preserve">2. </w:t>
      </w:r>
      <w:r w:rsidRPr="00F44F22">
        <w:rPr>
          <w:rFonts w:hint="eastAsia"/>
        </w:rPr>
        <w:t>章の見出し</w:t>
      </w:r>
      <w:commentRangeEnd w:id="7"/>
      <w:r w:rsidR="00AC3778">
        <w:rPr>
          <w:rStyle w:val="CommentReference"/>
          <w:rFonts w:ascii="Times New Roman" w:eastAsia="ＭＳ 明朝" w:hAnsi="Times New Roman"/>
        </w:rPr>
        <w:commentReference w:id="7"/>
      </w:r>
    </w:p>
    <w:p w14:paraId="05C4A32F" w14:textId="77777777" w:rsidR="00BF2ECC" w:rsidRPr="00F44F22" w:rsidRDefault="00BF2ECC">
      <w:pPr>
        <w:pStyle w:val="Heading2"/>
      </w:pPr>
      <w:r w:rsidRPr="00F44F22">
        <w:rPr>
          <w:rFonts w:hint="eastAsia"/>
        </w:rPr>
        <w:t xml:space="preserve">2.1 </w:t>
      </w:r>
      <w:r w:rsidRPr="00F44F22">
        <w:rPr>
          <w:rFonts w:hint="eastAsia"/>
        </w:rPr>
        <w:t>節の見出し</w:t>
      </w:r>
    </w:p>
    <w:p w14:paraId="63B4F7B9" w14:textId="77777777" w:rsidR="00BF2ECC" w:rsidRPr="00F44F22" w:rsidRDefault="00BF2ECC">
      <w:pPr>
        <w:pStyle w:val="Heading2"/>
      </w:pPr>
      <w:r w:rsidRPr="00F44F22">
        <w:rPr>
          <w:rFonts w:hint="eastAsia"/>
        </w:rPr>
        <w:t xml:space="preserve">2.1.1 </w:t>
      </w:r>
      <w:r w:rsidRPr="00F44F22">
        <w:rPr>
          <w:rFonts w:hint="eastAsia"/>
        </w:rPr>
        <w:t>項の見出し</w:t>
      </w:r>
    </w:p>
    <w:p w14:paraId="30905025" w14:textId="77777777" w:rsidR="00BC4AAE" w:rsidRPr="00F44F22" w:rsidRDefault="00BC4AAE" w:rsidP="00BC4AAE">
      <w:pPr>
        <w:ind w:firstLine="174"/>
      </w:pPr>
      <w:r>
        <w:rPr>
          <w:rFonts w:hint="eastAsia"/>
        </w:rPr>
        <w:t>日本社会の多文化化を受け、社会を構成する受け入れ側と参入側の共生の必要性が唱えられてきた（松尾</w:t>
      </w:r>
      <w:r>
        <w:rPr>
          <w:rFonts w:hint="eastAsia"/>
        </w:rPr>
        <w:t xml:space="preserve">, 2006; </w:t>
      </w:r>
      <w:r>
        <w:rPr>
          <w:rFonts w:hint="eastAsia"/>
        </w:rPr>
        <w:t>野々口</w:t>
      </w:r>
      <w:r>
        <w:rPr>
          <w:rFonts w:hint="eastAsia"/>
        </w:rPr>
        <w:t>, 2012</w:t>
      </w:r>
      <w:r>
        <w:rPr>
          <w:rFonts w:hint="eastAsia"/>
        </w:rPr>
        <w:t>）。お茶の水女子大学では、日本語教育を専攻とする大学院生を対象として、共生日本語教育実習が</w:t>
      </w:r>
      <w:r>
        <w:rPr>
          <w:rFonts w:hint="eastAsia"/>
        </w:rPr>
        <w:t>2000</w:t>
      </w:r>
      <w:r>
        <w:rPr>
          <w:rFonts w:hint="eastAsia"/>
        </w:rPr>
        <w:t>年以来開講されている（岡崎</w:t>
      </w:r>
      <w:r>
        <w:rPr>
          <w:rFonts w:hint="eastAsia"/>
        </w:rPr>
        <w:t>, 2002a, 2002b</w:t>
      </w:r>
      <w:r>
        <w:rPr>
          <w:rFonts w:hint="eastAsia"/>
        </w:rPr>
        <w:t>）。岡崎（</w:t>
      </w:r>
      <w:r>
        <w:rPr>
          <w:rFonts w:hint="eastAsia"/>
        </w:rPr>
        <w:t>2002a, 2002b</w:t>
      </w:r>
      <w:r>
        <w:rPr>
          <w:rFonts w:hint="eastAsia"/>
        </w:rPr>
        <w:t>）は、当該教育実習を通じ、定住外国人に加え、日本人も含めた日本語教育の場を提言した。また、増加する定住外国人の子息に対する教育として、年少者日本語教育も展開されている（</w:t>
      </w:r>
      <w:proofErr w:type="spellStart"/>
      <w:r w:rsidR="0094367E">
        <w:rPr>
          <w:rFonts w:hint="eastAsia"/>
        </w:rPr>
        <w:t>Kanno</w:t>
      </w:r>
      <w:proofErr w:type="spellEnd"/>
      <w:r w:rsidR="0094367E">
        <w:rPr>
          <w:rFonts w:hint="eastAsia"/>
        </w:rPr>
        <w:t xml:space="preserve">, 2010; </w:t>
      </w:r>
      <w:r w:rsidR="0094367E">
        <w:rPr>
          <w:rFonts w:hint="eastAsia"/>
        </w:rPr>
        <w:t>小田</w:t>
      </w:r>
      <w:r w:rsidR="0094367E">
        <w:rPr>
          <w:rFonts w:hint="eastAsia"/>
        </w:rPr>
        <w:t>, 2011</w:t>
      </w:r>
      <w:r>
        <w:rPr>
          <w:rFonts w:hint="eastAsia"/>
        </w:rPr>
        <w:t>）</w:t>
      </w:r>
      <w:r w:rsidRPr="00F44F22">
        <w:rPr>
          <w:rFonts w:hint="eastAsia"/>
        </w:rPr>
        <w:t>。</w:t>
      </w:r>
    </w:p>
    <w:p w14:paraId="2B5F7069" w14:textId="77777777" w:rsidR="00BC4AAE" w:rsidRDefault="00BC4AAE" w:rsidP="008F4585">
      <w:pPr>
        <w:ind w:firstLine="174"/>
        <w:rPr>
          <w:sz w:val="16"/>
        </w:rPr>
      </w:pPr>
      <w:r>
        <w:rPr>
          <w:rFonts w:hint="eastAsia"/>
        </w:rPr>
        <w:t>昨今、日本語教育において、ライフストーリー・インタビューに基づく質的研究が脚光を浴びている。ライフストーリー研究が着目されるのは、「調査する側からの要請というよりも、社会の側から要請されている」（桜井</w:t>
      </w:r>
      <w:r>
        <w:rPr>
          <w:rFonts w:hint="eastAsia"/>
        </w:rPr>
        <w:t>, 2005:16</w:t>
      </w:r>
      <w:r>
        <w:rPr>
          <w:rFonts w:hint="eastAsia"/>
        </w:rPr>
        <w:t>）。ためである。</w:t>
      </w:r>
    </w:p>
    <w:p w14:paraId="0768453D" w14:textId="77777777" w:rsidR="00BC4AAE" w:rsidRPr="00F44F22" w:rsidRDefault="00BC4AAE" w:rsidP="00BC4AAE">
      <w:pPr>
        <w:ind w:firstLine="174"/>
      </w:pPr>
      <w:r>
        <w:rPr>
          <w:rFonts w:hint="eastAsia"/>
        </w:rPr>
        <w:t>日本社会の多文化化を受け、社会を構成する受け入れ側と参入側の共生の必要性が唱えられてきた（松尾</w:t>
      </w:r>
      <w:r>
        <w:rPr>
          <w:rFonts w:hint="eastAsia"/>
        </w:rPr>
        <w:t xml:space="preserve">, 2006; </w:t>
      </w:r>
      <w:r>
        <w:rPr>
          <w:rFonts w:hint="eastAsia"/>
        </w:rPr>
        <w:t>野々</w:t>
      </w:r>
      <w:bookmarkStart w:id="8" w:name="_GoBack"/>
      <w:bookmarkEnd w:id="8"/>
      <w:r>
        <w:rPr>
          <w:rFonts w:hint="eastAsia"/>
        </w:rPr>
        <w:t>口</w:t>
      </w:r>
      <w:r>
        <w:rPr>
          <w:rFonts w:hint="eastAsia"/>
        </w:rPr>
        <w:t>, 2012</w:t>
      </w:r>
      <w:r>
        <w:rPr>
          <w:rFonts w:hint="eastAsia"/>
        </w:rPr>
        <w:t>）。お茶の水女子大学では、日本語教育を専攻とする大学院生を対象として、共生日本語教育実習が</w:t>
      </w:r>
      <w:r>
        <w:rPr>
          <w:rFonts w:hint="eastAsia"/>
        </w:rPr>
        <w:t>2000</w:t>
      </w:r>
      <w:r>
        <w:rPr>
          <w:rFonts w:hint="eastAsia"/>
        </w:rPr>
        <w:t>年以来開講されている（岡崎</w:t>
      </w:r>
      <w:r>
        <w:rPr>
          <w:rFonts w:hint="eastAsia"/>
        </w:rPr>
        <w:t>, 2002a, 2002b</w:t>
      </w:r>
      <w:r>
        <w:rPr>
          <w:rFonts w:hint="eastAsia"/>
        </w:rPr>
        <w:t>）。岡崎（</w:t>
      </w:r>
      <w:r>
        <w:rPr>
          <w:rFonts w:hint="eastAsia"/>
        </w:rPr>
        <w:t>2002a, 2002b</w:t>
      </w:r>
      <w:r>
        <w:rPr>
          <w:rFonts w:hint="eastAsia"/>
        </w:rPr>
        <w:t>）は、当該教育実習を通じ、定住外国人に加え、日本人も含めた日本語教育の場を提言した。また、増加する定住外国人の子息に対する教育として、年少者日本語教育も展開されている（</w:t>
      </w:r>
      <w:proofErr w:type="spellStart"/>
      <w:r w:rsidR="0094367E">
        <w:rPr>
          <w:rFonts w:hint="eastAsia"/>
        </w:rPr>
        <w:t>Kanno</w:t>
      </w:r>
      <w:proofErr w:type="spellEnd"/>
      <w:r w:rsidR="0094367E">
        <w:rPr>
          <w:rFonts w:hint="eastAsia"/>
        </w:rPr>
        <w:t xml:space="preserve">, 2010; </w:t>
      </w:r>
      <w:r w:rsidR="0094367E">
        <w:rPr>
          <w:rFonts w:hint="eastAsia"/>
        </w:rPr>
        <w:t>小田</w:t>
      </w:r>
      <w:r w:rsidR="0094367E">
        <w:rPr>
          <w:rFonts w:hint="eastAsia"/>
        </w:rPr>
        <w:t>, 2011</w:t>
      </w:r>
      <w:r>
        <w:rPr>
          <w:rFonts w:hint="eastAsia"/>
        </w:rPr>
        <w:t>）</w:t>
      </w:r>
      <w:r w:rsidRPr="00F44F22">
        <w:rPr>
          <w:rFonts w:hint="eastAsia"/>
        </w:rPr>
        <w:t>。</w:t>
      </w:r>
    </w:p>
    <w:p w14:paraId="4634E783" w14:textId="77777777" w:rsidR="00076A25" w:rsidRPr="00AC3778" w:rsidRDefault="00076A25">
      <w:pPr>
        <w:ind w:firstLine="174"/>
      </w:pPr>
    </w:p>
    <w:p w14:paraId="76A268D3" w14:textId="77777777" w:rsidR="00A939B9" w:rsidRDefault="00A939B9" w:rsidP="00A939B9">
      <w:pPr>
        <w:rPr>
          <w:rFonts w:ascii="Arial" w:eastAsia="ＭＳ ゴシック" w:hAnsi="Arial" w:cs="Arial"/>
        </w:rPr>
      </w:pPr>
      <w:r>
        <w:rPr>
          <w:rFonts w:hint="eastAsia"/>
        </w:rPr>
        <w:t xml:space="preserve"> </w:t>
      </w:r>
      <w:r w:rsidRPr="006417A1">
        <w:rPr>
          <w:rFonts w:ascii="Arial" w:eastAsia="ＭＳ ゴシック" w:hAnsi="Arial" w:cs="Arial"/>
        </w:rPr>
        <w:t xml:space="preserve"> </w:t>
      </w:r>
      <w:r w:rsidRPr="002F01EE">
        <w:rPr>
          <w:rFonts w:ascii="Arial" w:eastAsia="ＭＳ ゴシック" w:hAnsi="Arial" w:cs="Arial"/>
          <w:highlight w:val="yellow"/>
        </w:rPr>
        <w:t>表</w:t>
      </w:r>
      <w:r w:rsidRPr="002F01EE">
        <w:rPr>
          <w:rFonts w:ascii="Arial" w:eastAsia="ＭＳ ゴシック" w:hAnsi="Arial" w:cs="Arial"/>
          <w:highlight w:val="yellow"/>
        </w:rPr>
        <w:t xml:space="preserve">1. </w:t>
      </w:r>
      <w:r w:rsidRPr="002F01EE">
        <w:rPr>
          <w:rFonts w:ascii="Arial" w:eastAsia="ＭＳ ゴシック" w:hAnsi="Arial" w:cs="Arial" w:hint="eastAsia"/>
          <w:highlight w:val="yellow"/>
        </w:rPr>
        <w:t>表のタイトル</w:t>
      </w:r>
      <w:commentRangeStart w:id="9"/>
      <w:commentRangeEnd w:id="9"/>
      <w:r w:rsidR="00FB0DD3">
        <w:rPr>
          <w:rStyle w:val="CommentReference"/>
        </w:rPr>
        <w:commentReference w:id="9"/>
      </w:r>
    </w:p>
    <w:p w14:paraId="4F9C577E" w14:textId="4554D707" w:rsidR="00BF2ECC" w:rsidRDefault="00265C38">
      <w:pPr>
        <w:ind w:firstLine="174"/>
      </w:pPr>
      <w:r w:rsidRPr="00F44F22">
        <w:rPr>
          <w:noProof/>
        </w:rPr>
        <mc:AlternateContent>
          <mc:Choice Requires="wpg">
            <w:drawing>
              <wp:inline distT="0" distB="0" distL="0" distR="0" wp14:anchorId="3BFF7030" wp14:editId="5404559A">
                <wp:extent cx="2486025" cy="1369060"/>
                <wp:effectExtent l="0" t="0" r="3175" b="2540"/>
                <wp:docPr id="4"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486025" cy="1369060"/>
                          <a:chOff x="1121" y="9048"/>
                          <a:chExt cx="6979" cy="4042"/>
                        </a:xfrm>
                      </wpg:grpSpPr>
                      <wps:wsp>
                        <wps:cNvPr id="5" name="AutoShape 24"/>
                        <wps:cNvSpPr>
                          <a:spLocks noChangeAspect="1" noChangeArrowheads="1" noTextEdit="1"/>
                        </wps:cNvSpPr>
                        <wps:spPr bwMode="auto">
                          <a:xfrm>
                            <a:off x="1121" y="9048"/>
                            <a:ext cx="6979" cy="4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Text Box 26"/>
                        <wps:cNvSpPr txBox="1">
                          <a:spLocks noChangeArrowheads="1"/>
                        </wps:cNvSpPr>
                        <wps:spPr bwMode="auto">
                          <a:xfrm>
                            <a:off x="1121" y="9048"/>
                            <a:ext cx="6669" cy="3870"/>
                          </a:xfrm>
                          <a:prstGeom prst="rect">
                            <a:avLst/>
                          </a:prstGeom>
                          <a:solidFill>
                            <a:srgbClr val="FFFFFF"/>
                          </a:solidFill>
                          <a:ln w="9525">
                            <a:solidFill>
                              <a:srgbClr val="000000"/>
                            </a:solidFill>
                            <a:miter lim="800000"/>
                            <a:headEnd/>
                            <a:tailEnd/>
                          </a:ln>
                        </wps:spPr>
                        <wps:txbx>
                          <w:txbxContent>
                            <w:p w14:paraId="7DC83E3C" w14:textId="77777777" w:rsidR="00810789" w:rsidRPr="00DC4353" w:rsidRDefault="00810789" w:rsidP="00A939B9">
                              <w:pPr>
                                <w:jc w:val="center"/>
                                <w:rPr>
                                  <w:sz w:val="16"/>
                                  <w:szCs w:val="16"/>
                                </w:rPr>
                              </w:pPr>
                              <w:r w:rsidRPr="00DC4353">
                                <w:rPr>
                                  <w:rFonts w:hint="eastAsia"/>
                                  <w:sz w:val="16"/>
                                  <w:szCs w:val="16"/>
                                </w:rPr>
                                <w:t>このボックス内に図表を挿入し、</w:t>
                              </w:r>
                            </w:p>
                            <w:p w14:paraId="0608764B" w14:textId="77777777" w:rsidR="00810789" w:rsidRPr="00DC4353" w:rsidRDefault="00810789" w:rsidP="00A939B9">
                              <w:pPr>
                                <w:jc w:val="center"/>
                                <w:rPr>
                                  <w:sz w:val="16"/>
                                  <w:szCs w:val="16"/>
                                </w:rPr>
                              </w:pPr>
                              <w:r w:rsidRPr="00DC4353">
                                <w:rPr>
                                  <w:rFonts w:hint="eastAsia"/>
                                  <w:sz w:val="16"/>
                                  <w:szCs w:val="16"/>
                                </w:rPr>
                                <w:t>外枠の罫線を消します。</w:t>
                              </w:r>
                            </w:p>
                            <w:p w14:paraId="0DAEBD58" w14:textId="77777777" w:rsidR="00810789" w:rsidRPr="00DC4353" w:rsidRDefault="00810789" w:rsidP="00A939B9">
                              <w:pPr>
                                <w:jc w:val="center"/>
                                <w:rPr>
                                  <w:sz w:val="16"/>
                                  <w:szCs w:val="16"/>
                                </w:rPr>
                              </w:pPr>
                              <w:r w:rsidRPr="00DC4353">
                                <w:rPr>
                                  <w:rFonts w:hint="eastAsia"/>
                                  <w:sz w:val="16"/>
                                  <w:szCs w:val="16"/>
                                </w:rPr>
                                <w:t>①罫線上にカーソルをおいて右クリック→</w:t>
                              </w:r>
                            </w:p>
                            <w:p w14:paraId="03A27EE3" w14:textId="77777777" w:rsidR="00810789" w:rsidRPr="00DC4353" w:rsidRDefault="00810789" w:rsidP="00A939B9">
                              <w:pPr>
                                <w:jc w:val="center"/>
                                <w:rPr>
                                  <w:sz w:val="16"/>
                                  <w:szCs w:val="16"/>
                                </w:rPr>
                              </w:pPr>
                              <w:r w:rsidRPr="00DC4353">
                                <w:rPr>
                                  <w:rFonts w:hint="eastAsia"/>
                                  <w:sz w:val="16"/>
                                  <w:szCs w:val="16"/>
                                </w:rPr>
                                <w:t>②「テキストボックスの書式設定」を選ぶ→</w:t>
                              </w:r>
                            </w:p>
                            <w:p w14:paraId="0BEA7A7F" w14:textId="77777777" w:rsidR="00810789" w:rsidRPr="00DC4353" w:rsidRDefault="00810789" w:rsidP="00A939B9">
                              <w:pPr>
                                <w:jc w:val="center"/>
                                <w:rPr>
                                  <w:sz w:val="16"/>
                                  <w:szCs w:val="16"/>
                                </w:rPr>
                              </w:pPr>
                              <w:r w:rsidRPr="00DC4353">
                                <w:rPr>
                                  <w:rFonts w:hint="eastAsia"/>
                                  <w:sz w:val="16"/>
                                  <w:szCs w:val="16"/>
                                </w:rPr>
                                <w:t>③「色と線」タブをクリック→</w:t>
                              </w:r>
                            </w:p>
                            <w:p w14:paraId="3D6A1E2C" w14:textId="77777777" w:rsidR="00810789" w:rsidRPr="00DC4353" w:rsidRDefault="00810789" w:rsidP="00A939B9">
                              <w:pPr>
                                <w:jc w:val="center"/>
                                <w:rPr>
                                  <w:sz w:val="16"/>
                                  <w:szCs w:val="16"/>
                                </w:rPr>
                              </w:pPr>
                              <w:r w:rsidRPr="00DC4353">
                                <w:rPr>
                                  <w:rFonts w:hint="eastAsia"/>
                                  <w:sz w:val="16"/>
                                  <w:szCs w:val="16"/>
                                </w:rPr>
                                <w:t>④「線」の下の「色」を「線なし」に指定</w:t>
                              </w:r>
                            </w:p>
                            <w:p w14:paraId="2B145521" w14:textId="77777777" w:rsidR="00810789" w:rsidRPr="00DC4353" w:rsidRDefault="00810789" w:rsidP="00A939B9">
                              <w:pPr>
                                <w:jc w:val="center"/>
                                <w:rPr>
                                  <w:sz w:val="16"/>
                                  <w:szCs w:val="16"/>
                                </w:rPr>
                              </w:pPr>
                              <w:r w:rsidRPr="00DC4353">
                                <w:rPr>
                                  <w:rFonts w:hint="eastAsia"/>
                                  <w:sz w:val="16"/>
                                  <w:szCs w:val="16"/>
                                  <w:highlight w:val="yellow"/>
                                </w:rPr>
                                <w:t>（注意事項は</w:t>
                              </w:r>
                              <w:r w:rsidRPr="00DC4353">
                                <w:rPr>
                                  <w:rFonts w:hint="eastAsia"/>
                                  <w:sz w:val="16"/>
                                  <w:szCs w:val="16"/>
                                  <w:highlight w:val="yellow"/>
                                </w:rPr>
                                <w:t>p.4</w:t>
                              </w:r>
                              <w:r w:rsidRPr="00DC4353">
                                <w:rPr>
                                  <w:rFonts w:hint="eastAsia"/>
                                  <w:sz w:val="16"/>
                                  <w:szCs w:val="16"/>
                                  <w:highlight w:val="yellow"/>
                                </w:rPr>
                                <w:t>のボックスを参照）</w:t>
                              </w:r>
                            </w:p>
                          </w:txbxContent>
                        </wps:txbx>
                        <wps:bodyPr rot="0" vert="horz" wrap="square" lIns="74295" tIns="8890" rIns="74295" bIns="8890" anchor="t" anchorCtr="0" upright="1">
                          <a:noAutofit/>
                        </wps:bodyPr>
                      </wps:wsp>
                    </wpg:wgp>
                  </a:graphicData>
                </a:graphic>
              </wp:inline>
            </w:drawing>
          </mc:Choice>
          <mc:Fallback>
            <w:pict>
              <v:group w14:anchorId="3BFF7030" id="Group 25" o:spid="_x0000_s1026" style="width:195.75pt;height:107.8pt;mso-position-horizontal-relative:char;mso-position-vertical-relative:line" coordorigin="1121,9048" coordsize="6979,4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">
                <o:lock v:ext="edit" aspectratio="t"/>
                <v:rect id="AutoShape 24" o:spid="_x0000_s1027" style="position:absolute;left:1121;top:9048;width:6979;height:4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o:lock v:ext="edit" aspectratio="t" text="t"/>
                </v:rect>
                <v:shapetype id="_x0000_t202" coordsize="21600,21600" o:spt="202" path="m,l,21600r21600,l21600,xe">
                  <v:stroke joinstyle="miter"/>
                  <v:path gradientshapeok="t" o:connecttype="rect"/>
                </v:shapetype>
                <v:shape id="Text Box 26" o:spid="_x0000_s1028" type="#_x0000_t202" style="position:absolute;left:1121;top:9048;width:6669;height:3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7DC83E3C" w14:textId="77777777" w:rsidR="00810789" w:rsidRPr="00DC4353" w:rsidRDefault="00810789" w:rsidP="00A939B9">
                        <w:pPr>
                          <w:jc w:val="center"/>
                          <w:rPr>
                            <w:sz w:val="16"/>
                            <w:szCs w:val="16"/>
                          </w:rPr>
                        </w:pPr>
                        <w:r w:rsidRPr="00DC4353">
                          <w:rPr>
                            <w:rFonts w:hint="eastAsia"/>
                            <w:sz w:val="16"/>
                            <w:szCs w:val="16"/>
                          </w:rPr>
                          <w:t>このボックス内に図表を挿入し、</w:t>
                        </w:r>
                      </w:p>
                      <w:p w14:paraId="0608764B" w14:textId="77777777" w:rsidR="00810789" w:rsidRPr="00DC4353" w:rsidRDefault="00810789" w:rsidP="00A939B9">
                        <w:pPr>
                          <w:jc w:val="center"/>
                          <w:rPr>
                            <w:sz w:val="16"/>
                            <w:szCs w:val="16"/>
                          </w:rPr>
                        </w:pPr>
                        <w:r w:rsidRPr="00DC4353">
                          <w:rPr>
                            <w:rFonts w:hint="eastAsia"/>
                            <w:sz w:val="16"/>
                            <w:szCs w:val="16"/>
                          </w:rPr>
                          <w:t>外枠の罫線を消します。</w:t>
                        </w:r>
                      </w:p>
                      <w:p w14:paraId="0DAEBD58" w14:textId="77777777" w:rsidR="00810789" w:rsidRPr="00DC4353" w:rsidRDefault="00810789" w:rsidP="00A939B9">
                        <w:pPr>
                          <w:jc w:val="center"/>
                          <w:rPr>
                            <w:sz w:val="16"/>
                            <w:szCs w:val="16"/>
                          </w:rPr>
                        </w:pPr>
                        <w:r w:rsidRPr="00DC4353">
                          <w:rPr>
                            <w:rFonts w:hint="eastAsia"/>
                            <w:sz w:val="16"/>
                            <w:szCs w:val="16"/>
                          </w:rPr>
                          <w:t>①罫線上にカーソルをおいて右クリック→</w:t>
                        </w:r>
                      </w:p>
                      <w:p w14:paraId="03A27EE3" w14:textId="77777777" w:rsidR="00810789" w:rsidRPr="00DC4353" w:rsidRDefault="00810789" w:rsidP="00A939B9">
                        <w:pPr>
                          <w:jc w:val="center"/>
                          <w:rPr>
                            <w:sz w:val="16"/>
                            <w:szCs w:val="16"/>
                          </w:rPr>
                        </w:pPr>
                        <w:r w:rsidRPr="00DC4353">
                          <w:rPr>
                            <w:rFonts w:hint="eastAsia"/>
                            <w:sz w:val="16"/>
                            <w:szCs w:val="16"/>
                          </w:rPr>
                          <w:t>②「テキストボックスの書式設定」を選ぶ→</w:t>
                        </w:r>
                      </w:p>
                      <w:p w14:paraId="0BEA7A7F" w14:textId="77777777" w:rsidR="00810789" w:rsidRPr="00DC4353" w:rsidRDefault="00810789" w:rsidP="00A939B9">
                        <w:pPr>
                          <w:jc w:val="center"/>
                          <w:rPr>
                            <w:sz w:val="16"/>
                            <w:szCs w:val="16"/>
                          </w:rPr>
                        </w:pPr>
                        <w:r w:rsidRPr="00DC4353">
                          <w:rPr>
                            <w:rFonts w:hint="eastAsia"/>
                            <w:sz w:val="16"/>
                            <w:szCs w:val="16"/>
                          </w:rPr>
                          <w:t>③「色と線」タブをクリック→</w:t>
                        </w:r>
                      </w:p>
                      <w:p w14:paraId="3D6A1E2C" w14:textId="77777777" w:rsidR="00810789" w:rsidRPr="00DC4353" w:rsidRDefault="00810789" w:rsidP="00A939B9">
                        <w:pPr>
                          <w:jc w:val="center"/>
                          <w:rPr>
                            <w:sz w:val="16"/>
                            <w:szCs w:val="16"/>
                          </w:rPr>
                        </w:pPr>
                        <w:r w:rsidRPr="00DC4353">
                          <w:rPr>
                            <w:rFonts w:hint="eastAsia"/>
                            <w:sz w:val="16"/>
                            <w:szCs w:val="16"/>
                          </w:rPr>
                          <w:t>④「線」の下の「色」を「線なし」に指定</w:t>
                        </w:r>
                      </w:p>
                      <w:p w14:paraId="2B145521" w14:textId="77777777" w:rsidR="00810789" w:rsidRPr="00DC4353" w:rsidRDefault="00810789" w:rsidP="00A939B9">
                        <w:pPr>
                          <w:jc w:val="center"/>
                          <w:rPr>
                            <w:sz w:val="16"/>
                            <w:szCs w:val="16"/>
                          </w:rPr>
                        </w:pPr>
                        <w:r w:rsidRPr="00DC4353">
                          <w:rPr>
                            <w:rFonts w:hint="eastAsia"/>
                            <w:sz w:val="16"/>
                            <w:szCs w:val="16"/>
                            <w:highlight w:val="yellow"/>
                          </w:rPr>
                          <w:t>（注意事項は</w:t>
                        </w:r>
                        <w:r w:rsidRPr="00DC4353">
                          <w:rPr>
                            <w:rFonts w:hint="eastAsia"/>
                            <w:sz w:val="16"/>
                            <w:szCs w:val="16"/>
                            <w:highlight w:val="yellow"/>
                          </w:rPr>
                          <w:t>p.4</w:t>
                        </w:r>
                        <w:r w:rsidRPr="00DC4353">
                          <w:rPr>
                            <w:rFonts w:hint="eastAsia"/>
                            <w:sz w:val="16"/>
                            <w:szCs w:val="16"/>
                            <w:highlight w:val="yellow"/>
                          </w:rPr>
                          <w:t>のボックスを参照）</w:t>
                        </w:r>
                      </w:p>
                    </w:txbxContent>
                  </v:textbox>
                </v:shape>
                <w10:anchorlock/>
              </v:group>
            </w:pict>
          </mc:Fallback>
        </mc:AlternateContent>
      </w:r>
    </w:p>
    <w:p w14:paraId="3BD56BE5" w14:textId="77777777" w:rsidR="008F4585" w:rsidRPr="00F44F22" w:rsidRDefault="008F4585">
      <w:pPr>
        <w:ind w:firstLine="174"/>
      </w:pPr>
    </w:p>
    <w:p w14:paraId="0598F1FB" w14:textId="77777777" w:rsidR="00BF2ECC" w:rsidRPr="00F44F22" w:rsidRDefault="00BF2ECC">
      <w:pPr>
        <w:pStyle w:val="Heading2"/>
      </w:pPr>
      <w:r w:rsidRPr="00F44F22">
        <w:rPr>
          <w:rFonts w:hint="eastAsia"/>
        </w:rPr>
        <w:t xml:space="preserve">2.1.2 </w:t>
      </w:r>
      <w:r w:rsidRPr="00F44F22">
        <w:rPr>
          <w:rFonts w:hint="eastAsia"/>
        </w:rPr>
        <w:t>項の見出し</w:t>
      </w:r>
    </w:p>
    <w:p w14:paraId="5787F017" w14:textId="77777777" w:rsidR="00DF657D" w:rsidRDefault="00DF657D" w:rsidP="00DF657D">
      <w:pPr>
        <w:ind w:firstLine="174"/>
        <w:rPr>
          <w:sz w:val="16"/>
        </w:rPr>
      </w:pPr>
      <w:r>
        <w:rPr>
          <w:rFonts w:hint="eastAsia"/>
        </w:rPr>
        <w:t>昨今、日本語教育において、ライフストーリー・インタビューに基づく質的研究が脚光を浴びている。ライフストーリー研究が着目されるのは、「調査する側からの要請というよりも、社会の側から要請されている」（桜井</w:t>
      </w:r>
      <w:r>
        <w:rPr>
          <w:rFonts w:hint="eastAsia"/>
        </w:rPr>
        <w:t>, 2005:16</w:t>
      </w:r>
      <w:r>
        <w:rPr>
          <w:rFonts w:hint="eastAsia"/>
        </w:rPr>
        <w:t>）。ためである。</w:t>
      </w:r>
    </w:p>
    <w:p w14:paraId="15128E41" w14:textId="77777777" w:rsidR="00BC4AAE" w:rsidRPr="00F44F22" w:rsidRDefault="00BC4AAE" w:rsidP="00BC4AAE">
      <w:pPr>
        <w:ind w:firstLine="174"/>
      </w:pPr>
      <w:r>
        <w:rPr>
          <w:rFonts w:hint="eastAsia"/>
        </w:rPr>
        <w:t>日本社会の多文化化を受け、社会を構成する受け入れ側と参入側の共生の必要性が唱えられてきた（松尾</w:t>
      </w:r>
      <w:r>
        <w:rPr>
          <w:rFonts w:hint="eastAsia"/>
        </w:rPr>
        <w:t xml:space="preserve">, 2006; </w:t>
      </w:r>
      <w:r>
        <w:rPr>
          <w:rFonts w:hint="eastAsia"/>
        </w:rPr>
        <w:t>野々口</w:t>
      </w:r>
      <w:r>
        <w:rPr>
          <w:rFonts w:hint="eastAsia"/>
        </w:rPr>
        <w:t>, 2012</w:t>
      </w:r>
      <w:r>
        <w:rPr>
          <w:rFonts w:hint="eastAsia"/>
        </w:rPr>
        <w:t>）。お茶の水女子大学では、日本語教育を専攻とする大学院生を対象として、共生日本語教育実習が</w:t>
      </w:r>
      <w:r>
        <w:rPr>
          <w:rFonts w:hint="eastAsia"/>
        </w:rPr>
        <w:t>2000</w:t>
      </w:r>
      <w:r>
        <w:rPr>
          <w:rFonts w:hint="eastAsia"/>
        </w:rPr>
        <w:t>年以来開講されている（岡崎</w:t>
      </w:r>
      <w:r>
        <w:rPr>
          <w:rFonts w:hint="eastAsia"/>
        </w:rPr>
        <w:t>, 2002a, 2002b</w:t>
      </w:r>
      <w:r>
        <w:rPr>
          <w:rFonts w:hint="eastAsia"/>
        </w:rPr>
        <w:t>）。岡崎（</w:t>
      </w:r>
      <w:r>
        <w:rPr>
          <w:rFonts w:hint="eastAsia"/>
        </w:rPr>
        <w:t>2002a, 2002b</w:t>
      </w:r>
      <w:r>
        <w:rPr>
          <w:rFonts w:hint="eastAsia"/>
        </w:rPr>
        <w:t>）は、当該教育実習を通じ、定住外国人に加え、日本人も含めた日本語教育の場を提言した。また、増加する定住外国人の子息に対する教育として、年少者日本語</w:t>
      </w:r>
      <w:r>
        <w:rPr>
          <w:rFonts w:hint="eastAsia"/>
        </w:rPr>
        <w:lastRenderedPageBreak/>
        <w:t>教育も展開されている（</w:t>
      </w:r>
      <w:proofErr w:type="spellStart"/>
      <w:r w:rsidR="0094367E">
        <w:rPr>
          <w:rFonts w:hint="eastAsia"/>
        </w:rPr>
        <w:t>Kanno</w:t>
      </w:r>
      <w:proofErr w:type="spellEnd"/>
      <w:r w:rsidR="0094367E">
        <w:rPr>
          <w:rFonts w:hint="eastAsia"/>
        </w:rPr>
        <w:t xml:space="preserve">, 2010; </w:t>
      </w:r>
      <w:r w:rsidR="0094367E">
        <w:rPr>
          <w:rFonts w:hint="eastAsia"/>
        </w:rPr>
        <w:t>小田</w:t>
      </w:r>
      <w:r w:rsidR="0094367E">
        <w:rPr>
          <w:rFonts w:hint="eastAsia"/>
        </w:rPr>
        <w:t>, 2011</w:t>
      </w:r>
      <w:r>
        <w:rPr>
          <w:rFonts w:hint="eastAsia"/>
        </w:rPr>
        <w:t>）</w:t>
      </w:r>
      <w:r w:rsidRPr="00F44F22">
        <w:rPr>
          <w:rFonts w:hint="eastAsia"/>
        </w:rPr>
        <w:t>。</w:t>
      </w:r>
    </w:p>
    <w:p w14:paraId="03E81CAC" w14:textId="77777777" w:rsidR="001B1B3E" w:rsidRPr="00BC4AAE" w:rsidRDefault="001B1B3E" w:rsidP="00AC3778">
      <w:pPr>
        <w:ind w:firstLine="174"/>
      </w:pPr>
    </w:p>
    <w:p w14:paraId="7AA0A9C7" w14:textId="77777777" w:rsidR="00BF2ECC" w:rsidRPr="00F44F22" w:rsidRDefault="00BF2ECC">
      <w:pPr>
        <w:pStyle w:val="Heading2"/>
      </w:pPr>
      <w:r w:rsidRPr="00F44F22">
        <w:rPr>
          <w:rFonts w:hint="eastAsia"/>
        </w:rPr>
        <w:t xml:space="preserve">3. </w:t>
      </w:r>
      <w:r w:rsidRPr="00F44F22">
        <w:rPr>
          <w:rFonts w:hint="eastAsia"/>
        </w:rPr>
        <w:t>章の見出し</w:t>
      </w:r>
    </w:p>
    <w:p w14:paraId="009E3973" w14:textId="77777777" w:rsidR="00BF2ECC" w:rsidRPr="00F44F22" w:rsidRDefault="00BF2ECC">
      <w:pPr>
        <w:pStyle w:val="Heading2"/>
      </w:pPr>
      <w:r w:rsidRPr="00F44F22">
        <w:rPr>
          <w:rFonts w:hint="eastAsia"/>
        </w:rPr>
        <w:t xml:space="preserve">3.1 </w:t>
      </w:r>
      <w:r w:rsidRPr="00F44F22">
        <w:rPr>
          <w:rFonts w:hint="eastAsia"/>
        </w:rPr>
        <w:t>節の見出し</w:t>
      </w:r>
    </w:p>
    <w:p w14:paraId="510E9185" w14:textId="77777777" w:rsidR="00BC4AAE" w:rsidRDefault="00BC4AAE" w:rsidP="00BC4AAE">
      <w:pPr>
        <w:ind w:firstLine="174"/>
      </w:pPr>
      <w:r>
        <w:rPr>
          <w:rFonts w:hint="eastAsia"/>
        </w:rPr>
        <w:t>日本社会の多文化化を受け、社会を構成する受け入れ側と参入側の共生の必要性が唱えられてきた（松尾</w:t>
      </w:r>
      <w:r>
        <w:rPr>
          <w:rFonts w:hint="eastAsia"/>
        </w:rPr>
        <w:t xml:space="preserve">, 2006; </w:t>
      </w:r>
      <w:r>
        <w:rPr>
          <w:rFonts w:hint="eastAsia"/>
        </w:rPr>
        <w:t>野々口</w:t>
      </w:r>
      <w:r>
        <w:rPr>
          <w:rFonts w:hint="eastAsia"/>
        </w:rPr>
        <w:t>, 2012</w:t>
      </w:r>
      <w:r>
        <w:rPr>
          <w:rFonts w:hint="eastAsia"/>
        </w:rPr>
        <w:t>）。お茶の水女子大学では、日本語教育を専攻とする大学院生を対象として、共生日本語教育実習が</w:t>
      </w:r>
      <w:r>
        <w:rPr>
          <w:rFonts w:hint="eastAsia"/>
        </w:rPr>
        <w:t>2000</w:t>
      </w:r>
      <w:r>
        <w:rPr>
          <w:rFonts w:hint="eastAsia"/>
        </w:rPr>
        <w:t>年以来開講されている（岡崎</w:t>
      </w:r>
      <w:r>
        <w:rPr>
          <w:rFonts w:hint="eastAsia"/>
        </w:rPr>
        <w:t>, 2002a, 2002b</w:t>
      </w:r>
      <w:r>
        <w:rPr>
          <w:rFonts w:hint="eastAsia"/>
        </w:rPr>
        <w:t>）。岡崎（</w:t>
      </w:r>
      <w:r>
        <w:rPr>
          <w:rFonts w:hint="eastAsia"/>
        </w:rPr>
        <w:t>2002a, 2002b</w:t>
      </w:r>
      <w:r>
        <w:rPr>
          <w:rFonts w:hint="eastAsia"/>
        </w:rPr>
        <w:t>）は、当該教育実習を通じ、定住外国人に加え、日本人も含めた日本語教育の場を提言した。また、増加する定住外国人の子息に対する教育として、年少者日本語教育も展開されている（</w:t>
      </w:r>
      <w:proofErr w:type="spellStart"/>
      <w:r w:rsidR="0094367E">
        <w:rPr>
          <w:rFonts w:hint="eastAsia"/>
        </w:rPr>
        <w:t>Kanno</w:t>
      </w:r>
      <w:proofErr w:type="spellEnd"/>
      <w:r w:rsidR="0094367E">
        <w:rPr>
          <w:rFonts w:hint="eastAsia"/>
        </w:rPr>
        <w:t xml:space="preserve">, 2010; </w:t>
      </w:r>
      <w:r w:rsidR="0094367E">
        <w:rPr>
          <w:rFonts w:hint="eastAsia"/>
        </w:rPr>
        <w:t>小田</w:t>
      </w:r>
      <w:r w:rsidR="0094367E">
        <w:rPr>
          <w:rFonts w:hint="eastAsia"/>
        </w:rPr>
        <w:t>, 2011</w:t>
      </w:r>
      <w:r>
        <w:rPr>
          <w:rFonts w:hint="eastAsia"/>
        </w:rPr>
        <w:t>）</w:t>
      </w:r>
      <w:r w:rsidRPr="00F44F22">
        <w:rPr>
          <w:rFonts w:hint="eastAsia"/>
        </w:rPr>
        <w:t>。</w:t>
      </w:r>
    </w:p>
    <w:p w14:paraId="36F1839E" w14:textId="77777777" w:rsidR="00BF2ECC" w:rsidRPr="00F44F22" w:rsidRDefault="00BF2ECC">
      <w:pPr>
        <w:pStyle w:val="Heading2"/>
      </w:pPr>
      <w:r w:rsidRPr="00F44F22">
        <w:rPr>
          <w:rFonts w:hint="eastAsia"/>
        </w:rPr>
        <w:t xml:space="preserve">3.2 </w:t>
      </w:r>
      <w:r w:rsidRPr="00F44F22">
        <w:rPr>
          <w:rFonts w:hint="eastAsia"/>
        </w:rPr>
        <w:t>節の見出し</w:t>
      </w:r>
    </w:p>
    <w:p w14:paraId="6A5323B4" w14:textId="77777777" w:rsidR="00BC4AAE" w:rsidRPr="00F44F22" w:rsidRDefault="00BC4AAE" w:rsidP="00BC4AAE">
      <w:pPr>
        <w:ind w:firstLine="174"/>
      </w:pPr>
      <w:r>
        <w:rPr>
          <w:rFonts w:hint="eastAsia"/>
        </w:rPr>
        <w:t>日本社会の多文化化を受け、社会を構成する受け入れ側と参入側の共生の必要性が唱えられてきた（松尾</w:t>
      </w:r>
      <w:r>
        <w:rPr>
          <w:rFonts w:hint="eastAsia"/>
        </w:rPr>
        <w:t xml:space="preserve">, 2006; </w:t>
      </w:r>
      <w:r>
        <w:rPr>
          <w:rFonts w:hint="eastAsia"/>
        </w:rPr>
        <w:t>野々口</w:t>
      </w:r>
      <w:r>
        <w:rPr>
          <w:rFonts w:hint="eastAsia"/>
        </w:rPr>
        <w:t>, 2012</w:t>
      </w:r>
      <w:r>
        <w:rPr>
          <w:rFonts w:hint="eastAsia"/>
        </w:rPr>
        <w:t>）。お茶の水女子大学では、日本語教育を専攻とする大学院生を対象として、共生日本語教育実習が</w:t>
      </w:r>
      <w:r>
        <w:rPr>
          <w:rFonts w:hint="eastAsia"/>
        </w:rPr>
        <w:t>2000</w:t>
      </w:r>
      <w:r>
        <w:rPr>
          <w:rFonts w:hint="eastAsia"/>
        </w:rPr>
        <w:t>年以来開講されている（岡崎</w:t>
      </w:r>
      <w:r>
        <w:rPr>
          <w:rFonts w:hint="eastAsia"/>
        </w:rPr>
        <w:t>, 2002a, 2002b</w:t>
      </w:r>
      <w:r>
        <w:rPr>
          <w:rFonts w:hint="eastAsia"/>
        </w:rPr>
        <w:t>）。岡崎（</w:t>
      </w:r>
      <w:r>
        <w:rPr>
          <w:rFonts w:hint="eastAsia"/>
        </w:rPr>
        <w:t>2002a, 2002b</w:t>
      </w:r>
      <w:r>
        <w:rPr>
          <w:rFonts w:hint="eastAsia"/>
        </w:rPr>
        <w:t>）は、当該教育実習を通じ、定住外国人に加え、日本人も含めた日本語教育の場を提言した。また、増加する定住外国人の子息に対する教育として、年少者日本語教育も展開されている（</w:t>
      </w:r>
      <w:proofErr w:type="spellStart"/>
      <w:r w:rsidR="0094367E">
        <w:rPr>
          <w:rFonts w:hint="eastAsia"/>
        </w:rPr>
        <w:t>Kanno</w:t>
      </w:r>
      <w:proofErr w:type="spellEnd"/>
      <w:r w:rsidR="0094367E">
        <w:rPr>
          <w:rFonts w:hint="eastAsia"/>
        </w:rPr>
        <w:t xml:space="preserve">, 2010; </w:t>
      </w:r>
      <w:r w:rsidR="0094367E">
        <w:rPr>
          <w:rFonts w:hint="eastAsia"/>
        </w:rPr>
        <w:t>小田</w:t>
      </w:r>
      <w:r w:rsidR="0094367E">
        <w:rPr>
          <w:rFonts w:hint="eastAsia"/>
        </w:rPr>
        <w:t>, 2011</w:t>
      </w:r>
      <w:r>
        <w:rPr>
          <w:rFonts w:hint="eastAsia"/>
        </w:rPr>
        <w:t>）</w:t>
      </w:r>
      <w:r w:rsidRPr="00F44F22">
        <w:rPr>
          <w:rFonts w:hint="eastAsia"/>
        </w:rPr>
        <w:t>。</w:t>
      </w:r>
    </w:p>
    <w:p w14:paraId="128DB265" w14:textId="77777777" w:rsidR="00BF2ECC" w:rsidRPr="00BC4AAE" w:rsidRDefault="00BF2ECC">
      <w:pPr>
        <w:pStyle w:val="NormalIndent"/>
        <w:ind w:left="0" w:firstLine="174"/>
      </w:pPr>
    </w:p>
    <w:p w14:paraId="610185C9" w14:textId="77777777" w:rsidR="00BF2ECC" w:rsidRPr="00F44F22" w:rsidRDefault="00BF2ECC">
      <w:pPr>
        <w:pStyle w:val="Heading2"/>
      </w:pPr>
      <w:r w:rsidRPr="00F44F22">
        <w:rPr>
          <w:rFonts w:hint="eastAsia"/>
        </w:rPr>
        <w:t xml:space="preserve">4. </w:t>
      </w:r>
      <w:r w:rsidRPr="00F44F22">
        <w:rPr>
          <w:rFonts w:hint="eastAsia"/>
        </w:rPr>
        <w:t>章の見出し</w:t>
      </w:r>
    </w:p>
    <w:p w14:paraId="12765999" w14:textId="77777777" w:rsidR="00BF2ECC" w:rsidRPr="00F44F22" w:rsidRDefault="00BF2ECC">
      <w:pPr>
        <w:pStyle w:val="Heading2"/>
      </w:pPr>
      <w:r w:rsidRPr="00F44F22">
        <w:rPr>
          <w:rFonts w:hint="eastAsia"/>
        </w:rPr>
        <w:t xml:space="preserve">4.1 </w:t>
      </w:r>
      <w:r w:rsidRPr="00F44F22">
        <w:rPr>
          <w:rFonts w:hint="eastAsia"/>
        </w:rPr>
        <w:t>節の見出し</w:t>
      </w:r>
    </w:p>
    <w:p w14:paraId="6157F36F" w14:textId="77777777" w:rsidR="00BC4AAE" w:rsidRDefault="00BC4AAE" w:rsidP="00BC4AAE">
      <w:pPr>
        <w:ind w:firstLine="174"/>
      </w:pPr>
      <w:r>
        <w:rPr>
          <w:rFonts w:hint="eastAsia"/>
        </w:rPr>
        <w:t>日本社会の多文化化を受け、社会を構成する受け入れ側と参入側の共生の必要性が唱えられてきた（松尾</w:t>
      </w:r>
      <w:r>
        <w:rPr>
          <w:rFonts w:hint="eastAsia"/>
        </w:rPr>
        <w:t xml:space="preserve">, 2006; </w:t>
      </w:r>
      <w:r>
        <w:rPr>
          <w:rFonts w:hint="eastAsia"/>
        </w:rPr>
        <w:t>野々口</w:t>
      </w:r>
      <w:r>
        <w:rPr>
          <w:rFonts w:hint="eastAsia"/>
        </w:rPr>
        <w:t>, 2012</w:t>
      </w:r>
      <w:r>
        <w:rPr>
          <w:rFonts w:hint="eastAsia"/>
        </w:rPr>
        <w:t>）。お茶の水女子大学では、日本語教育を専攻とする大学院生を対象として、共生日本語教育実習が</w:t>
      </w:r>
      <w:r>
        <w:rPr>
          <w:rFonts w:hint="eastAsia"/>
        </w:rPr>
        <w:t>2000</w:t>
      </w:r>
      <w:r>
        <w:rPr>
          <w:rFonts w:hint="eastAsia"/>
        </w:rPr>
        <w:t>年以来開講されている（岡崎</w:t>
      </w:r>
      <w:r>
        <w:rPr>
          <w:rFonts w:hint="eastAsia"/>
        </w:rPr>
        <w:t>, 2002a, 2002b</w:t>
      </w:r>
      <w:r>
        <w:rPr>
          <w:rFonts w:hint="eastAsia"/>
        </w:rPr>
        <w:t>）。岡崎（</w:t>
      </w:r>
      <w:r>
        <w:rPr>
          <w:rFonts w:hint="eastAsia"/>
        </w:rPr>
        <w:t>2002a, 2002b</w:t>
      </w:r>
      <w:r>
        <w:rPr>
          <w:rFonts w:hint="eastAsia"/>
        </w:rPr>
        <w:t>）は、当該教育実習を通じ、定住外国人に加え、日本人も含めた日本語教育の場を提言した。また、増加する定住外国人の子息に対する教育として、年少者日本語教育も展開されている（</w:t>
      </w:r>
      <w:proofErr w:type="spellStart"/>
      <w:r w:rsidR="0094367E">
        <w:rPr>
          <w:rFonts w:hint="eastAsia"/>
        </w:rPr>
        <w:t>Kanno</w:t>
      </w:r>
      <w:proofErr w:type="spellEnd"/>
      <w:r w:rsidR="0094367E">
        <w:rPr>
          <w:rFonts w:hint="eastAsia"/>
        </w:rPr>
        <w:t xml:space="preserve">, 2010; </w:t>
      </w:r>
      <w:r w:rsidR="0094367E">
        <w:rPr>
          <w:rFonts w:hint="eastAsia"/>
        </w:rPr>
        <w:t>小田</w:t>
      </w:r>
      <w:r w:rsidR="0094367E">
        <w:rPr>
          <w:rFonts w:hint="eastAsia"/>
        </w:rPr>
        <w:t>, 2011</w:t>
      </w:r>
      <w:r>
        <w:rPr>
          <w:rFonts w:hint="eastAsia"/>
        </w:rPr>
        <w:t>）</w:t>
      </w:r>
      <w:r w:rsidRPr="00F44F22">
        <w:rPr>
          <w:rFonts w:hint="eastAsia"/>
        </w:rPr>
        <w:t>。</w:t>
      </w:r>
    </w:p>
    <w:p w14:paraId="0622D3A7" w14:textId="77777777" w:rsidR="00DF657D" w:rsidRDefault="00DF657D" w:rsidP="00DF657D">
      <w:pPr>
        <w:ind w:firstLine="174"/>
        <w:rPr>
          <w:sz w:val="16"/>
        </w:rPr>
      </w:pPr>
      <w:r>
        <w:rPr>
          <w:rFonts w:hint="eastAsia"/>
        </w:rPr>
        <w:t>昨今、日本語教育において、ライフストーリー・インタビューに基づく質的研究が脚光を浴びている。ライフストーリー研究が着目されるのは、「調査する側からの要請というよりも、社会の側から要請さ</w:t>
      </w:r>
      <w:r>
        <w:rPr>
          <w:rFonts w:hint="eastAsia"/>
        </w:rPr>
        <w:t>れている」（桜井</w:t>
      </w:r>
      <w:r>
        <w:rPr>
          <w:rFonts w:hint="eastAsia"/>
        </w:rPr>
        <w:t>, 2005:16</w:t>
      </w:r>
      <w:r>
        <w:rPr>
          <w:rFonts w:hint="eastAsia"/>
        </w:rPr>
        <w:t>）。ためである。</w:t>
      </w:r>
    </w:p>
    <w:p w14:paraId="011E577B" w14:textId="77777777" w:rsidR="00BF2ECC" w:rsidRPr="00F44F22" w:rsidRDefault="00BF2ECC">
      <w:pPr>
        <w:pStyle w:val="Heading2"/>
      </w:pPr>
      <w:r w:rsidRPr="00F44F22">
        <w:rPr>
          <w:rFonts w:hint="eastAsia"/>
        </w:rPr>
        <w:t xml:space="preserve">4.2 </w:t>
      </w:r>
      <w:r w:rsidRPr="00F44F22">
        <w:rPr>
          <w:rFonts w:hint="eastAsia"/>
        </w:rPr>
        <w:t>節の見出し</w:t>
      </w:r>
    </w:p>
    <w:p w14:paraId="040ECACD" w14:textId="77777777" w:rsidR="00BC4AAE" w:rsidRPr="00F44F22" w:rsidRDefault="00BC4AAE" w:rsidP="00BC4AAE">
      <w:pPr>
        <w:ind w:firstLine="174"/>
      </w:pPr>
      <w:r>
        <w:rPr>
          <w:rFonts w:hint="eastAsia"/>
        </w:rPr>
        <w:t>日本社会の多文化化を受け、社会を構成する受け入れ側と参入側の共生の必要性が唱えられてきた（松尾</w:t>
      </w:r>
      <w:r>
        <w:rPr>
          <w:rFonts w:hint="eastAsia"/>
        </w:rPr>
        <w:t xml:space="preserve">, 2006; </w:t>
      </w:r>
      <w:r>
        <w:rPr>
          <w:rFonts w:hint="eastAsia"/>
        </w:rPr>
        <w:t>野々口</w:t>
      </w:r>
      <w:r>
        <w:rPr>
          <w:rFonts w:hint="eastAsia"/>
        </w:rPr>
        <w:t>, 2012</w:t>
      </w:r>
      <w:r>
        <w:rPr>
          <w:rFonts w:hint="eastAsia"/>
        </w:rPr>
        <w:t>）。お茶の水女子大学では、日本語教育を専攻とする大学院生を対象として、共生日本語教育実習が</w:t>
      </w:r>
      <w:r>
        <w:rPr>
          <w:rFonts w:hint="eastAsia"/>
        </w:rPr>
        <w:t>2000</w:t>
      </w:r>
      <w:r>
        <w:rPr>
          <w:rFonts w:hint="eastAsia"/>
        </w:rPr>
        <w:t>年以来開講されている（岡崎</w:t>
      </w:r>
      <w:r>
        <w:rPr>
          <w:rFonts w:hint="eastAsia"/>
        </w:rPr>
        <w:t>, 2002a, 2002b</w:t>
      </w:r>
      <w:r>
        <w:rPr>
          <w:rFonts w:hint="eastAsia"/>
        </w:rPr>
        <w:t>）。岡崎（</w:t>
      </w:r>
      <w:r>
        <w:rPr>
          <w:rFonts w:hint="eastAsia"/>
        </w:rPr>
        <w:t>2002a, 2002b</w:t>
      </w:r>
      <w:r>
        <w:rPr>
          <w:rFonts w:hint="eastAsia"/>
        </w:rPr>
        <w:t>）は、当該教育実習を通じ、定住外国人に加え、日本人も含めた日本語教育の場を提言した。また、増加する定住外国人の子息に対する教育として、年少者日本語教育も展開されている（</w:t>
      </w:r>
      <w:proofErr w:type="spellStart"/>
      <w:r w:rsidR="0094367E">
        <w:rPr>
          <w:rFonts w:hint="eastAsia"/>
        </w:rPr>
        <w:t>Kanno</w:t>
      </w:r>
      <w:proofErr w:type="spellEnd"/>
      <w:r w:rsidR="0094367E">
        <w:rPr>
          <w:rFonts w:hint="eastAsia"/>
        </w:rPr>
        <w:t xml:space="preserve">, 2010; </w:t>
      </w:r>
      <w:r w:rsidR="0094367E">
        <w:rPr>
          <w:rFonts w:hint="eastAsia"/>
        </w:rPr>
        <w:t>小田</w:t>
      </w:r>
      <w:r w:rsidR="0094367E">
        <w:rPr>
          <w:rFonts w:hint="eastAsia"/>
        </w:rPr>
        <w:t>, 2011</w:t>
      </w:r>
      <w:r>
        <w:rPr>
          <w:rFonts w:hint="eastAsia"/>
        </w:rPr>
        <w:t>）</w:t>
      </w:r>
      <w:r w:rsidRPr="00F44F22">
        <w:rPr>
          <w:rFonts w:hint="eastAsia"/>
        </w:rPr>
        <w:t>。</w:t>
      </w:r>
    </w:p>
    <w:p w14:paraId="4686C808" w14:textId="77777777" w:rsidR="00E7411C" w:rsidRDefault="00E7411C" w:rsidP="00E7411C">
      <w:pPr>
        <w:ind w:firstLine="174"/>
      </w:pPr>
      <w:r>
        <w:rPr>
          <w:rFonts w:hint="eastAsia"/>
        </w:rPr>
        <w:t>昨今、日本語教育において、ライフストーリー・インタビューに基づく質的研究が脚光を浴びている。ライフストーリー研究が着目されるのは、「調査する側からの要請というよりも、社会の側から要請されている」（桜井</w:t>
      </w:r>
      <w:r>
        <w:rPr>
          <w:rFonts w:hint="eastAsia"/>
        </w:rPr>
        <w:t>, 2005:16</w:t>
      </w:r>
      <w:r>
        <w:rPr>
          <w:rFonts w:hint="eastAsia"/>
        </w:rPr>
        <w:t>）。ためである。</w:t>
      </w:r>
    </w:p>
    <w:p w14:paraId="3BB4AAAA" w14:textId="77777777" w:rsidR="00E7411C" w:rsidRDefault="00E7411C" w:rsidP="00E7411C">
      <w:pPr>
        <w:ind w:firstLine="174"/>
      </w:pPr>
      <w:r>
        <w:rPr>
          <w:rFonts w:hint="eastAsia"/>
        </w:rPr>
        <w:t>日本社会の多文化化を受け、社会を構成する受け入れ側と参入側の共生の必要性が唱えられてきた（松尾</w:t>
      </w:r>
      <w:r>
        <w:rPr>
          <w:rFonts w:hint="eastAsia"/>
        </w:rPr>
        <w:t xml:space="preserve">, 2006; </w:t>
      </w:r>
      <w:r>
        <w:rPr>
          <w:rFonts w:hint="eastAsia"/>
        </w:rPr>
        <w:t>野々口</w:t>
      </w:r>
      <w:r>
        <w:rPr>
          <w:rFonts w:hint="eastAsia"/>
        </w:rPr>
        <w:t>, 2012</w:t>
      </w:r>
      <w:r>
        <w:rPr>
          <w:rFonts w:hint="eastAsia"/>
        </w:rPr>
        <w:t>）。お茶の水女子大学では、日本語教育を専攻とする大学院生を対象として、共生日本語教育実習が</w:t>
      </w:r>
      <w:r>
        <w:rPr>
          <w:rFonts w:hint="eastAsia"/>
        </w:rPr>
        <w:t>2000</w:t>
      </w:r>
      <w:r>
        <w:rPr>
          <w:rFonts w:hint="eastAsia"/>
        </w:rPr>
        <w:t>年以来開講されている（岡崎</w:t>
      </w:r>
      <w:r>
        <w:rPr>
          <w:rFonts w:hint="eastAsia"/>
        </w:rPr>
        <w:t>, 2002a, 2002b</w:t>
      </w:r>
      <w:r>
        <w:rPr>
          <w:rFonts w:hint="eastAsia"/>
        </w:rPr>
        <w:t>）。岡崎（</w:t>
      </w:r>
      <w:r>
        <w:rPr>
          <w:rFonts w:hint="eastAsia"/>
        </w:rPr>
        <w:t>2002a, 2002b</w:t>
      </w:r>
      <w:r>
        <w:rPr>
          <w:rFonts w:hint="eastAsia"/>
        </w:rPr>
        <w:t>）は、当該教育実習を通じ、定住外国人に加え、日本人も含めた日本語教育の場を提言した。また、増加する定住外国人の子息に対する教育として、年少者日本語教育も展開されている（</w:t>
      </w:r>
      <w:proofErr w:type="spellStart"/>
      <w:r w:rsidR="0094367E">
        <w:rPr>
          <w:rFonts w:hint="eastAsia"/>
        </w:rPr>
        <w:t>Kanno</w:t>
      </w:r>
      <w:proofErr w:type="spellEnd"/>
      <w:r w:rsidR="0094367E">
        <w:rPr>
          <w:rFonts w:hint="eastAsia"/>
        </w:rPr>
        <w:t xml:space="preserve">, 2010; </w:t>
      </w:r>
      <w:r w:rsidR="0094367E">
        <w:rPr>
          <w:rFonts w:hint="eastAsia"/>
        </w:rPr>
        <w:t>小田</w:t>
      </w:r>
      <w:r w:rsidR="0094367E">
        <w:rPr>
          <w:rFonts w:hint="eastAsia"/>
        </w:rPr>
        <w:t>, 2011</w:t>
      </w:r>
      <w:r>
        <w:rPr>
          <w:rFonts w:hint="eastAsia"/>
        </w:rPr>
        <w:t>）</w:t>
      </w:r>
      <w:r w:rsidRPr="00F44F22">
        <w:rPr>
          <w:rFonts w:hint="eastAsia"/>
        </w:rPr>
        <w:t>。</w:t>
      </w:r>
    </w:p>
    <w:p w14:paraId="1D04087D" w14:textId="77777777" w:rsidR="007B4EE9" w:rsidRDefault="007B4EE9" w:rsidP="007B4EE9">
      <w:pPr>
        <w:ind w:firstLine="174"/>
      </w:pPr>
      <w:r>
        <w:rPr>
          <w:rFonts w:hint="eastAsia"/>
        </w:rPr>
        <w:t>昨今、日本語教育において、ライフストーリー・インタビューに基づく質的研究が脚光を浴びている。ライフストーリー研究が着目されるのは、「調査する側からの要請というよりも、社会の側から要請されている」（桜井</w:t>
      </w:r>
      <w:r>
        <w:rPr>
          <w:rFonts w:hint="eastAsia"/>
        </w:rPr>
        <w:t>, 2005:16</w:t>
      </w:r>
      <w:r>
        <w:rPr>
          <w:rFonts w:hint="eastAsia"/>
        </w:rPr>
        <w:t>）。ためである。</w:t>
      </w:r>
    </w:p>
    <w:p w14:paraId="3EC656E3" w14:textId="77777777" w:rsidR="007B4EE9" w:rsidRDefault="007B4EE9" w:rsidP="007B4EE9">
      <w:pPr>
        <w:ind w:firstLine="174"/>
      </w:pPr>
      <w:r>
        <w:rPr>
          <w:rFonts w:hint="eastAsia"/>
        </w:rPr>
        <w:t>日本社会の多文化化を受け、社会を構成する受け入れ側と参入側の共生の必要性が唱えられてきた（松尾</w:t>
      </w:r>
      <w:r>
        <w:rPr>
          <w:rFonts w:hint="eastAsia"/>
        </w:rPr>
        <w:t xml:space="preserve">, 2006; </w:t>
      </w:r>
      <w:r>
        <w:rPr>
          <w:rFonts w:hint="eastAsia"/>
        </w:rPr>
        <w:t>野々口</w:t>
      </w:r>
      <w:r>
        <w:rPr>
          <w:rFonts w:hint="eastAsia"/>
        </w:rPr>
        <w:t>, 2012</w:t>
      </w:r>
      <w:r>
        <w:rPr>
          <w:rFonts w:hint="eastAsia"/>
        </w:rPr>
        <w:t>）。お茶の水女子大学では、日本語教育を専攻とする大学院生を対象として、共生日本語教育実習が</w:t>
      </w:r>
      <w:r>
        <w:rPr>
          <w:rFonts w:hint="eastAsia"/>
        </w:rPr>
        <w:t>2000</w:t>
      </w:r>
      <w:r>
        <w:rPr>
          <w:rFonts w:hint="eastAsia"/>
        </w:rPr>
        <w:t>年以来開講されている（岡崎</w:t>
      </w:r>
      <w:r>
        <w:rPr>
          <w:rFonts w:hint="eastAsia"/>
        </w:rPr>
        <w:t>, 2002a, 2002b</w:t>
      </w:r>
      <w:r>
        <w:rPr>
          <w:rFonts w:hint="eastAsia"/>
        </w:rPr>
        <w:t>）。岡崎（</w:t>
      </w:r>
      <w:r>
        <w:rPr>
          <w:rFonts w:hint="eastAsia"/>
        </w:rPr>
        <w:t>2002a, 2002b</w:t>
      </w:r>
      <w:r>
        <w:rPr>
          <w:rFonts w:hint="eastAsia"/>
        </w:rPr>
        <w:t>）は、当該教育実習を通じ、定住外国人に加え、日本人も含めた日本語教育の場を提言した。また、増加する定住外国人の子息に対する教育として、年少者日本語教育も展開されている（</w:t>
      </w:r>
      <w:proofErr w:type="spellStart"/>
      <w:r>
        <w:rPr>
          <w:rFonts w:hint="eastAsia"/>
        </w:rPr>
        <w:t>Kanno</w:t>
      </w:r>
      <w:proofErr w:type="spellEnd"/>
      <w:r>
        <w:rPr>
          <w:rFonts w:hint="eastAsia"/>
        </w:rPr>
        <w:t xml:space="preserve">, 2010; </w:t>
      </w:r>
      <w:r>
        <w:rPr>
          <w:rFonts w:hint="eastAsia"/>
        </w:rPr>
        <w:t>小田</w:t>
      </w:r>
      <w:r>
        <w:rPr>
          <w:rFonts w:hint="eastAsia"/>
        </w:rPr>
        <w:t>, 2011</w:t>
      </w:r>
      <w:r>
        <w:rPr>
          <w:rFonts w:hint="eastAsia"/>
        </w:rPr>
        <w:t>）</w:t>
      </w:r>
      <w:r w:rsidRPr="00F44F22">
        <w:rPr>
          <w:rFonts w:hint="eastAsia"/>
        </w:rPr>
        <w:t>。</w:t>
      </w:r>
    </w:p>
    <w:p w14:paraId="5A001423" w14:textId="77777777" w:rsidR="00BF2ECC" w:rsidRPr="007B4EE9" w:rsidRDefault="00BF2ECC">
      <w:pPr>
        <w:ind w:firstLine="174"/>
        <w:sectPr w:rsidR="00BF2ECC" w:rsidRPr="007B4EE9">
          <w:endnotePr>
            <w:numFmt w:val="decimal"/>
          </w:endnotePr>
          <w:type w:val="continuous"/>
          <w:pgSz w:w="10319" w:h="14572" w:code="13"/>
          <w:pgMar w:top="964" w:right="964" w:bottom="964" w:left="964" w:header="567" w:footer="567" w:gutter="0"/>
          <w:cols w:num="2" w:space="352"/>
          <w:docGrid w:type="linesAndChars" w:linePitch="287" w:charSpace="-1114"/>
        </w:sectPr>
      </w:pPr>
    </w:p>
    <w:p w14:paraId="50115C1B" w14:textId="1AAAD27F" w:rsidR="00BF2ECC" w:rsidRPr="00F44F22" w:rsidRDefault="00265C38">
      <w:pPr>
        <w:ind w:firstLine="174"/>
      </w:pPr>
      <w:r w:rsidRPr="00F44F22">
        <w:rPr>
          <w:noProof/>
        </w:rPr>
        <w:lastRenderedPageBreak/>
        <mc:AlternateContent>
          <mc:Choice Requires="wpg">
            <w:drawing>
              <wp:inline distT="0" distB="0" distL="0" distR="0" wp14:anchorId="2AC215AB" wp14:editId="340E10E4">
                <wp:extent cx="5248275" cy="3119755"/>
                <wp:effectExtent l="0" t="0" r="0" b="17145"/>
                <wp:docPr id="1" name="Group 1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48275" cy="3119755"/>
                          <a:chOff x="1133" y="1106"/>
                          <a:chExt cx="8265" cy="4913"/>
                        </a:xfrm>
                      </wpg:grpSpPr>
                      <wps:wsp>
                        <wps:cNvPr id="2" name="AutoShape 15"/>
                        <wps:cNvSpPr>
                          <a:spLocks noChangeAspect="1" noChangeArrowheads="1" noTextEdit="1"/>
                        </wps:cNvSpPr>
                        <wps:spPr bwMode="auto">
                          <a:xfrm>
                            <a:off x="1133" y="1106"/>
                            <a:ext cx="8265" cy="4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17"/>
                        <wps:cNvSpPr txBox="1">
                          <a:spLocks noChangeArrowheads="1"/>
                        </wps:cNvSpPr>
                        <wps:spPr bwMode="auto">
                          <a:xfrm>
                            <a:off x="1133" y="1106"/>
                            <a:ext cx="8178" cy="4913"/>
                          </a:xfrm>
                          <a:prstGeom prst="rect">
                            <a:avLst/>
                          </a:prstGeom>
                          <a:solidFill>
                            <a:srgbClr val="FFFFFF"/>
                          </a:solidFill>
                          <a:ln w="9525">
                            <a:solidFill>
                              <a:srgbClr val="000000"/>
                            </a:solidFill>
                            <a:miter lim="800000"/>
                            <a:headEnd/>
                            <a:tailEnd/>
                          </a:ln>
                        </wps:spPr>
                        <wps:txbx>
                          <w:txbxContent>
                            <w:p w14:paraId="512A647A" w14:textId="77777777" w:rsidR="00810789" w:rsidRDefault="00810789"/>
                            <w:p w14:paraId="625D836B" w14:textId="77777777" w:rsidR="00810789" w:rsidRPr="00DC4353" w:rsidRDefault="00810789">
                              <w:pPr>
                                <w:jc w:val="center"/>
                                <w:rPr>
                                  <w:sz w:val="16"/>
                                  <w:szCs w:val="16"/>
                                </w:rPr>
                              </w:pPr>
                              <w:r w:rsidRPr="00DC4353">
                                <w:rPr>
                                  <w:rFonts w:hint="eastAsia"/>
                                  <w:sz w:val="16"/>
                                  <w:szCs w:val="16"/>
                                </w:rPr>
                                <w:t>このボックス内に図表を挿入し、</w:t>
                              </w:r>
                            </w:p>
                            <w:p w14:paraId="38879DAD" w14:textId="77777777" w:rsidR="00810789" w:rsidRPr="00DC4353" w:rsidRDefault="00810789">
                              <w:pPr>
                                <w:jc w:val="center"/>
                                <w:rPr>
                                  <w:sz w:val="16"/>
                                  <w:szCs w:val="16"/>
                                </w:rPr>
                              </w:pPr>
                              <w:r w:rsidRPr="00DC4353">
                                <w:rPr>
                                  <w:rFonts w:hint="eastAsia"/>
                                  <w:sz w:val="16"/>
                                  <w:szCs w:val="16"/>
                                </w:rPr>
                                <w:t>外枠の罫線を消します。</w:t>
                              </w:r>
                            </w:p>
                            <w:p w14:paraId="45B8CEB6" w14:textId="77777777" w:rsidR="00810789" w:rsidRPr="00DC4353" w:rsidRDefault="00810789">
                              <w:pPr>
                                <w:jc w:val="center"/>
                                <w:rPr>
                                  <w:sz w:val="16"/>
                                  <w:szCs w:val="16"/>
                                </w:rPr>
                              </w:pPr>
                            </w:p>
                            <w:p w14:paraId="5DDF064A" w14:textId="77777777" w:rsidR="00810789" w:rsidRPr="00DC4353" w:rsidRDefault="00810789">
                              <w:pPr>
                                <w:ind w:leftChars="1404" w:left="2451"/>
                                <w:jc w:val="left"/>
                                <w:rPr>
                                  <w:sz w:val="16"/>
                                  <w:szCs w:val="16"/>
                                </w:rPr>
                              </w:pPr>
                              <w:r w:rsidRPr="00DC4353">
                                <w:rPr>
                                  <w:rFonts w:hint="eastAsia"/>
                                  <w:sz w:val="16"/>
                                  <w:szCs w:val="16"/>
                                </w:rPr>
                                <w:t>①罫線上にカーソルをおいて右クリック→</w:t>
                              </w:r>
                            </w:p>
                            <w:p w14:paraId="50012D7B" w14:textId="77777777" w:rsidR="00810789" w:rsidRPr="00DC4353" w:rsidRDefault="00810789">
                              <w:pPr>
                                <w:ind w:leftChars="1404" w:left="2451"/>
                                <w:jc w:val="left"/>
                                <w:rPr>
                                  <w:sz w:val="16"/>
                                  <w:szCs w:val="16"/>
                                </w:rPr>
                              </w:pPr>
                              <w:r w:rsidRPr="00DC4353">
                                <w:rPr>
                                  <w:rFonts w:hint="eastAsia"/>
                                  <w:sz w:val="16"/>
                                  <w:szCs w:val="16"/>
                                </w:rPr>
                                <w:t>②「テキストボックスの書式設定」を選ぶ→</w:t>
                              </w:r>
                            </w:p>
                            <w:p w14:paraId="583AB767" w14:textId="77777777" w:rsidR="00810789" w:rsidRPr="00DC4353" w:rsidRDefault="00810789">
                              <w:pPr>
                                <w:ind w:leftChars="1404" w:left="2451"/>
                                <w:jc w:val="left"/>
                                <w:rPr>
                                  <w:sz w:val="16"/>
                                  <w:szCs w:val="16"/>
                                </w:rPr>
                              </w:pPr>
                              <w:r w:rsidRPr="00DC4353">
                                <w:rPr>
                                  <w:rFonts w:hint="eastAsia"/>
                                  <w:sz w:val="16"/>
                                  <w:szCs w:val="16"/>
                                </w:rPr>
                                <w:t>③「色と線」タブをクリック→</w:t>
                              </w:r>
                            </w:p>
                            <w:p w14:paraId="5F9ABD96" w14:textId="77777777" w:rsidR="00810789" w:rsidRPr="00DC4353" w:rsidRDefault="00810789">
                              <w:pPr>
                                <w:ind w:leftChars="1404" w:left="2451"/>
                                <w:jc w:val="left"/>
                                <w:rPr>
                                  <w:sz w:val="16"/>
                                  <w:szCs w:val="16"/>
                                </w:rPr>
                              </w:pPr>
                              <w:r w:rsidRPr="00DC4353">
                                <w:rPr>
                                  <w:rFonts w:hint="eastAsia"/>
                                  <w:sz w:val="16"/>
                                  <w:szCs w:val="16"/>
                                </w:rPr>
                                <w:t>④「線」の下の「色」を「線なし」に指定</w:t>
                              </w:r>
                            </w:p>
                            <w:p w14:paraId="4E681528" w14:textId="77777777" w:rsidR="00810789" w:rsidRPr="00DC4353" w:rsidRDefault="00810789">
                              <w:pPr>
                                <w:ind w:leftChars="1404" w:left="2451"/>
                                <w:jc w:val="left"/>
                                <w:rPr>
                                  <w:sz w:val="16"/>
                                  <w:szCs w:val="16"/>
                                </w:rPr>
                              </w:pPr>
                            </w:p>
                            <w:p w14:paraId="0A008E6E" w14:textId="77777777" w:rsidR="00810789" w:rsidRPr="00DC4353" w:rsidRDefault="00810789" w:rsidP="00846C44">
                              <w:pPr>
                                <w:rPr>
                                  <w:sz w:val="16"/>
                                  <w:szCs w:val="16"/>
                                </w:rPr>
                              </w:pPr>
                            </w:p>
                            <w:p w14:paraId="5264BED8" w14:textId="77777777" w:rsidR="00810789" w:rsidRPr="00DC4353" w:rsidRDefault="00810789" w:rsidP="00846C44">
                              <w:pPr>
                                <w:rPr>
                                  <w:sz w:val="16"/>
                                  <w:szCs w:val="16"/>
                                </w:rPr>
                              </w:pPr>
                              <w:r w:rsidRPr="00DC4353">
                                <w:rPr>
                                  <w:sz w:val="16"/>
                                  <w:szCs w:val="16"/>
                                </w:rPr>
                                <w:t>・</w:t>
                              </w:r>
                              <w:r w:rsidRPr="005D4674">
                                <w:rPr>
                                  <w:sz w:val="16"/>
                                  <w:szCs w:val="16"/>
                                  <w:highlight w:val="yellow"/>
                                </w:rPr>
                                <w:t>図表のフォントサイズは小さくしてもよいが、</w:t>
                              </w:r>
                              <w:r w:rsidRPr="005D4674">
                                <w:rPr>
                                  <w:rFonts w:hint="eastAsia"/>
                                  <w:sz w:val="16"/>
                                  <w:szCs w:val="16"/>
                                  <w:highlight w:val="yellow"/>
                                </w:rPr>
                                <w:t>8</w:t>
                              </w:r>
                              <w:r>
                                <w:rPr>
                                  <w:rFonts w:hint="eastAsia"/>
                                  <w:sz w:val="16"/>
                                  <w:szCs w:val="16"/>
                                  <w:highlight w:val="yellow"/>
                                </w:rPr>
                                <w:t>pt</w:t>
                              </w:r>
                              <w:r>
                                <w:rPr>
                                  <w:rFonts w:hint="eastAsia"/>
                                  <w:sz w:val="16"/>
                                  <w:szCs w:val="16"/>
                                  <w:highlight w:val="yellow"/>
                                </w:rPr>
                                <w:t>まで</w:t>
                              </w:r>
                              <w:r w:rsidRPr="005D4674">
                                <w:rPr>
                                  <w:rFonts w:hint="eastAsia"/>
                                  <w:sz w:val="16"/>
                                  <w:szCs w:val="16"/>
                                  <w:highlight w:val="yellow"/>
                                </w:rPr>
                                <w:t>とする</w:t>
                              </w:r>
                              <w:r w:rsidRPr="005D4674">
                                <w:rPr>
                                  <w:sz w:val="16"/>
                                  <w:szCs w:val="16"/>
                                  <w:highlight w:val="yellow"/>
                                </w:rPr>
                                <w:t>。</w:t>
                              </w:r>
                            </w:p>
                            <w:p w14:paraId="7DFA36BD" w14:textId="77777777" w:rsidR="00810789" w:rsidRPr="00DC4353" w:rsidRDefault="00810789" w:rsidP="00DC4353">
                              <w:pPr>
                                <w:ind w:left="153" w:hangingChars="99" w:hanging="153"/>
                                <w:rPr>
                                  <w:sz w:val="16"/>
                                  <w:szCs w:val="16"/>
                                </w:rPr>
                              </w:pPr>
                              <w:r w:rsidRPr="00DC4353">
                                <w:rPr>
                                  <w:rFonts w:hint="eastAsia"/>
                                  <w:sz w:val="16"/>
                                  <w:szCs w:val="16"/>
                                </w:rPr>
                                <w:t>・複数ページにわたる</w:t>
                              </w:r>
                              <w:r w:rsidRPr="00DC4353">
                                <w:rPr>
                                  <w:sz w:val="16"/>
                                  <w:szCs w:val="16"/>
                                </w:rPr>
                                <w:t>大きい図表はテキストボックスに入れないで、セクション区切りを挿入した上、直接表を作成</w:t>
                              </w:r>
                              <w:r w:rsidRPr="00DC4353">
                                <w:rPr>
                                  <w:rFonts w:hint="eastAsia"/>
                                  <w:sz w:val="16"/>
                                  <w:szCs w:val="16"/>
                                </w:rPr>
                                <w:t>する。</w:t>
                              </w:r>
                            </w:p>
                            <w:p w14:paraId="0312DB70" w14:textId="77777777" w:rsidR="00810789" w:rsidRPr="00DC4353" w:rsidRDefault="00810789">
                              <w:pPr>
                                <w:rPr>
                                  <w:sz w:val="16"/>
                                  <w:szCs w:val="16"/>
                                </w:rPr>
                              </w:pPr>
                              <w:r w:rsidRPr="00DC4353">
                                <w:rPr>
                                  <w:rFonts w:hint="eastAsia"/>
                                  <w:sz w:val="16"/>
                                  <w:szCs w:val="16"/>
                                </w:rPr>
                                <w:t>・</w:t>
                              </w:r>
                              <w:r w:rsidRPr="00DC4353">
                                <w:rPr>
                                  <w:sz w:val="16"/>
                                  <w:szCs w:val="16"/>
                                </w:rPr>
                                <w:t>テキストボックスが文章の上に重なってしまうことがあ</w:t>
                              </w:r>
                              <w:r w:rsidRPr="00DC4353">
                                <w:rPr>
                                  <w:rFonts w:hint="eastAsia"/>
                                  <w:sz w:val="16"/>
                                  <w:szCs w:val="16"/>
                                </w:rPr>
                                <w:t>るので注意する</w:t>
                              </w:r>
                              <w:r w:rsidRPr="00DC4353">
                                <w:rPr>
                                  <w:sz w:val="16"/>
                                  <w:szCs w:val="16"/>
                                </w:rPr>
                                <w:t>。</w:t>
                              </w:r>
                              <w:r w:rsidRPr="00B34DC1">
                                <w:rPr>
                                  <w:rFonts w:hint="eastAsia"/>
                                  <w:sz w:val="16"/>
                                  <w:szCs w:val="16"/>
                                  <w:highlight w:val="yellow"/>
                                </w:rPr>
                                <w:t>右クリックで、「描画キャンパスの書式設定」を選択→「レイアウト」の「行内」を選択する。</w:t>
                              </w:r>
                            </w:p>
                          </w:txbxContent>
                        </wps:txbx>
                        <wps:bodyPr rot="0" vert="horz" wrap="square" lIns="74295" tIns="8890" rIns="74295" bIns="8890" anchor="t" anchorCtr="0" upright="1">
                          <a:noAutofit/>
                        </wps:bodyPr>
                      </wps:wsp>
                    </wpg:wgp>
                  </a:graphicData>
                </a:graphic>
              </wp:inline>
            </w:drawing>
          </mc:Choice>
          <mc:Fallback>
            <w:pict>
              <v:group w14:anchorId="2AC215AB" id="Group 16" o:spid="_x0000_s1029" style="width:413.25pt;height:245.65pt;mso-position-horizontal-relative:char;mso-position-vertical-relative:line" coordorigin="1133,1106" coordsize="8265,4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">
                <o:lock v:ext="edit" aspectratio="t"/>
                <v:rect id="AutoShape 15" o:spid="_x0000_s1030" style="position:absolute;left:1133;top:1106;width:8265;height:4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shape id="Text Box 17" o:spid="_x0000_s1031" type="#_x0000_t202" style="position:absolute;left:1133;top:1106;width:8178;height:4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14:paraId="512A647A" w14:textId="77777777" w:rsidR="00810789" w:rsidRDefault="00810789"/>
                      <w:p w14:paraId="625D836B" w14:textId="77777777" w:rsidR="00810789" w:rsidRPr="00DC4353" w:rsidRDefault="00810789">
                        <w:pPr>
                          <w:jc w:val="center"/>
                          <w:rPr>
                            <w:sz w:val="16"/>
                            <w:szCs w:val="16"/>
                          </w:rPr>
                        </w:pPr>
                        <w:r w:rsidRPr="00DC4353">
                          <w:rPr>
                            <w:rFonts w:hint="eastAsia"/>
                            <w:sz w:val="16"/>
                            <w:szCs w:val="16"/>
                          </w:rPr>
                          <w:t>このボックス内に図表を挿入し、</w:t>
                        </w:r>
                      </w:p>
                      <w:p w14:paraId="38879DAD" w14:textId="77777777" w:rsidR="00810789" w:rsidRPr="00DC4353" w:rsidRDefault="00810789">
                        <w:pPr>
                          <w:jc w:val="center"/>
                          <w:rPr>
                            <w:sz w:val="16"/>
                            <w:szCs w:val="16"/>
                          </w:rPr>
                        </w:pPr>
                        <w:r w:rsidRPr="00DC4353">
                          <w:rPr>
                            <w:rFonts w:hint="eastAsia"/>
                            <w:sz w:val="16"/>
                            <w:szCs w:val="16"/>
                          </w:rPr>
                          <w:t>外枠の罫線を消します。</w:t>
                        </w:r>
                      </w:p>
                      <w:p w14:paraId="45B8CEB6" w14:textId="77777777" w:rsidR="00810789" w:rsidRPr="00DC4353" w:rsidRDefault="00810789">
                        <w:pPr>
                          <w:jc w:val="center"/>
                          <w:rPr>
                            <w:sz w:val="16"/>
                            <w:szCs w:val="16"/>
                          </w:rPr>
                        </w:pPr>
                      </w:p>
                      <w:p w14:paraId="5DDF064A" w14:textId="77777777" w:rsidR="00810789" w:rsidRPr="00DC4353" w:rsidRDefault="00810789">
                        <w:pPr>
                          <w:ind w:leftChars="1404" w:left="2451"/>
                          <w:jc w:val="left"/>
                          <w:rPr>
                            <w:sz w:val="16"/>
                            <w:szCs w:val="16"/>
                          </w:rPr>
                        </w:pPr>
                        <w:r w:rsidRPr="00DC4353">
                          <w:rPr>
                            <w:rFonts w:hint="eastAsia"/>
                            <w:sz w:val="16"/>
                            <w:szCs w:val="16"/>
                          </w:rPr>
                          <w:t>①罫線上にカーソルをおいて右クリック→</w:t>
                        </w:r>
                      </w:p>
                      <w:p w14:paraId="50012D7B" w14:textId="77777777" w:rsidR="00810789" w:rsidRPr="00DC4353" w:rsidRDefault="00810789">
                        <w:pPr>
                          <w:ind w:leftChars="1404" w:left="2451"/>
                          <w:jc w:val="left"/>
                          <w:rPr>
                            <w:sz w:val="16"/>
                            <w:szCs w:val="16"/>
                          </w:rPr>
                        </w:pPr>
                        <w:r w:rsidRPr="00DC4353">
                          <w:rPr>
                            <w:rFonts w:hint="eastAsia"/>
                            <w:sz w:val="16"/>
                            <w:szCs w:val="16"/>
                          </w:rPr>
                          <w:t>②「テキストボックスの書式設定」を選ぶ→</w:t>
                        </w:r>
                      </w:p>
                      <w:p w14:paraId="583AB767" w14:textId="77777777" w:rsidR="00810789" w:rsidRPr="00DC4353" w:rsidRDefault="00810789">
                        <w:pPr>
                          <w:ind w:leftChars="1404" w:left="2451"/>
                          <w:jc w:val="left"/>
                          <w:rPr>
                            <w:sz w:val="16"/>
                            <w:szCs w:val="16"/>
                          </w:rPr>
                        </w:pPr>
                        <w:r w:rsidRPr="00DC4353">
                          <w:rPr>
                            <w:rFonts w:hint="eastAsia"/>
                            <w:sz w:val="16"/>
                            <w:szCs w:val="16"/>
                          </w:rPr>
                          <w:t>③「色と線」タブをクリック→</w:t>
                        </w:r>
                      </w:p>
                      <w:p w14:paraId="5F9ABD96" w14:textId="77777777" w:rsidR="00810789" w:rsidRPr="00DC4353" w:rsidRDefault="00810789">
                        <w:pPr>
                          <w:ind w:leftChars="1404" w:left="2451"/>
                          <w:jc w:val="left"/>
                          <w:rPr>
                            <w:sz w:val="16"/>
                            <w:szCs w:val="16"/>
                          </w:rPr>
                        </w:pPr>
                        <w:r w:rsidRPr="00DC4353">
                          <w:rPr>
                            <w:rFonts w:hint="eastAsia"/>
                            <w:sz w:val="16"/>
                            <w:szCs w:val="16"/>
                          </w:rPr>
                          <w:t>④「線」の下の「色」を「線なし」に指定</w:t>
                        </w:r>
                      </w:p>
                      <w:p w14:paraId="4E681528" w14:textId="77777777" w:rsidR="00810789" w:rsidRPr="00DC4353" w:rsidRDefault="00810789">
                        <w:pPr>
                          <w:ind w:leftChars="1404" w:left="2451"/>
                          <w:jc w:val="left"/>
                          <w:rPr>
                            <w:sz w:val="16"/>
                            <w:szCs w:val="16"/>
                          </w:rPr>
                        </w:pPr>
                      </w:p>
                      <w:p w14:paraId="0A008E6E" w14:textId="77777777" w:rsidR="00810789" w:rsidRPr="00DC4353" w:rsidRDefault="00810789" w:rsidP="00846C44">
                        <w:pPr>
                          <w:rPr>
                            <w:sz w:val="16"/>
                            <w:szCs w:val="16"/>
                          </w:rPr>
                        </w:pPr>
                      </w:p>
                      <w:p w14:paraId="5264BED8" w14:textId="77777777" w:rsidR="00810789" w:rsidRPr="00DC4353" w:rsidRDefault="00810789" w:rsidP="00846C44">
                        <w:pPr>
                          <w:rPr>
                            <w:sz w:val="16"/>
                            <w:szCs w:val="16"/>
                          </w:rPr>
                        </w:pPr>
                        <w:r w:rsidRPr="00DC4353">
                          <w:rPr>
                            <w:sz w:val="16"/>
                            <w:szCs w:val="16"/>
                          </w:rPr>
                          <w:t>・</w:t>
                        </w:r>
                        <w:r w:rsidRPr="005D4674">
                          <w:rPr>
                            <w:sz w:val="16"/>
                            <w:szCs w:val="16"/>
                            <w:highlight w:val="yellow"/>
                          </w:rPr>
                          <w:t>図表のフォントサイズは小さくしてもよいが、</w:t>
                        </w:r>
                        <w:r w:rsidRPr="005D4674">
                          <w:rPr>
                            <w:rFonts w:hint="eastAsia"/>
                            <w:sz w:val="16"/>
                            <w:szCs w:val="16"/>
                            <w:highlight w:val="yellow"/>
                          </w:rPr>
                          <w:t>8</w:t>
                        </w:r>
                        <w:r>
                          <w:rPr>
                            <w:rFonts w:hint="eastAsia"/>
                            <w:sz w:val="16"/>
                            <w:szCs w:val="16"/>
                            <w:highlight w:val="yellow"/>
                          </w:rPr>
                          <w:t>pt</w:t>
                        </w:r>
                        <w:r>
                          <w:rPr>
                            <w:rFonts w:hint="eastAsia"/>
                            <w:sz w:val="16"/>
                            <w:szCs w:val="16"/>
                            <w:highlight w:val="yellow"/>
                          </w:rPr>
                          <w:t>まで</w:t>
                        </w:r>
                        <w:r w:rsidRPr="005D4674">
                          <w:rPr>
                            <w:rFonts w:hint="eastAsia"/>
                            <w:sz w:val="16"/>
                            <w:szCs w:val="16"/>
                            <w:highlight w:val="yellow"/>
                          </w:rPr>
                          <w:t>とする</w:t>
                        </w:r>
                        <w:r w:rsidRPr="005D4674">
                          <w:rPr>
                            <w:sz w:val="16"/>
                            <w:szCs w:val="16"/>
                            <w:highlight w:val="yellow"/>
                          </w:rPr>
                          <w:t>。</w:t>
                        </w:r>
                      </w:p>
                      <w:p w14:paraId="7DFA36BD" w14:textId="77777777" w:rsidR="00810789" w:rsidRPr="00DC4353" w:rsidRDefault="00810789" w:rsidP="00DC4353">
                        <w:pPr>
                          <w:ind w:left="153" w:hangingChars="99" w:hanging="153"/>
                          <w:rPr>
                            <w:sz w:val="16"/>
                            <w:szCs w:val="16"/>
                          </w:rPr>
                        </w:pPr>
                        <w:r w:rsidRPr="00DC4353">
                          <w:rPr>
                            <w:rFonts w:hint="eastAsia"/>
                            <w:sz w:val="16"/>
                            <w:szCs w:val="16"/>
                          </w:rPr>
                          <w:t>・複数ページにわたる</w:t>
                        </w:r>
                        <w:r w:rsidRPr="00DC4353">
                          <w:rPr>
                            <w:sz w:val="16"/>
                            <w:szCs w:val="16"/>
                          </w:rPr>
                          <w:t>大きい図表はテキストボックスに入れないで、セクション区切りを挿入した上、直接表を作成</w:t>
                        </w:r>
                        <w:r w:rsidRPr="00DC4353">
                          <w:rPr>
                            <w:rFonts w:hint="eastAsia"/>
                            <w:sz w:val="16"/>
                            <w:szCs w:val="16"/>
                          </w:rPr>
                          <w:t>する。</w:t>
                        </w:r>
                      </w:p>
                      <w:p w14:paraId="0312DB70" w14:textId="77777777" w:rsidR="00810789" w:rsidRPr="00DC4353" w:rsidRDefault="00810789">
                        <w:pPr>
                          <w:rPr>
                            <w:sz w:val="16"/>
                            <w:szCs w:val="16"/>
                          </w:rPr>
                        </w:pPr>
                        <w:r w:rsidRPr="00DC4353">
                          <w:rPr>
                            <w:rFonts w:hint="eastAsia"/>
                            <w:sz w:val="16"/>
                            <w:szCs w:val="16"/>
                          </w:rPr>
                          <w:t>・</w:t>
                        </w:r>
                        <w:r w:rsidRPr="00DC4353">
                          <w:rPr>
                            <w:sz w:val="16"/>
                            <w:szCs w:val="16"/>
                          </w:rPr>
                          <w:t>テキストボックスが文章の上に重なってしまうことがあ</w:t>
                        </w:r>
                        <w:r w:rsidRPr="00DC4353">
                          <w:rPr>
                            <w:rFonts w:hint="eastAsia"/>
                            <w:sz w:val="16"/>
                            <w:szCs w:val="16"/>
                          </w:rPr>
                          <w:t>るので注意する</w:t>
                        </w:r>
                        <w:r w:rsidRPr="00DC4353">
                          <w:rPr>
                            <w:sz w:val="16"/>
                            <w:szCs w:val="16"/>
                          </w:rPr>
                          <w:t>。</w:t>
                        </w:r>
                        <w:r w:rsidRPr="00B34DC1">
                          <w:rPr>
                            <w:rFonts w:hint="eastAsia"/>
                            <w:sz w:val="16"/>
                            <w:szCs w:val="16"/>
                            <w:highlight w:val="yellow"/>
                          </w:rPr>
                          <w:t>右クリックで、「描画キャンパスの書式設定」を選択→「レイアウト」の「行内」を選択する。</w:t>
                        </w:r>
                      </w:p>
                    </w:txbxContent>
                  </v:textbox>
                </v:shape>
                <w10:anchorlock/>
              </v:group>
            </w:pict>
          </mc:Fallback>
        </mc:AlternateContent>
      </w:r>
    </w:p>
    <w:p w14:paraId="45074609" w14:textId="77777777" w:rsidR="00BF2ECC" w:rsidRPr="00F44F22" w:rsidRDefault="00BF2ECC">
      <w:pPr>
        <w:pStyle w:val="NormalIndent"/>
        <w:ind w:left="3"/>
        <w:sectPr w:rsidR="00BF2ECC" w:rsidRPr="00F44F22">
          <w:endnotePr>
            <w:numFmt w:val="decimal"/>
          </w:endnotePr>
          <w:type w:val="continuous"/>
          <w:pgSz w:w="10319" w:h="14572" w:code="13"/>
          <w:pgMar w:top="964" w:right="964" w:bottom="964" w:left="964" w:header="567" w:footer="567" w:gutter="0"/>
          <w:cols w:space="720"/>
          <w:docGrid w:type="linesAndChars" w:linePitch="287" w:charSpace="-1114"/>
        </w:sectPr>
      </w:pPr>
    </w:p>
    <w:p w14:paraId="43169306" w14:textId="77777777" w:rsidR="00A939B9" w:rsidRDefault="00A939B9" w:rsidP="00A939B9">
      <w:pPr>
        <w:pStyle w:val="Heading2"/>
        <w:jc w:val="center"/>
        <w:sectPr w:rsidR="00A939B9" w:rsidSect="00A939B9">
          <w:endnotePr>
            <w:numFmt w:val="decimal"/>
          </w:endnotePr>
          <w:type w:val="continuous"/>
          <w:pgSz w:w="10319" w:h="14572" w:code="13"/>
          <w:pgMar w:top="964" w:right="964" w:bottom="964" w:left="964" w:header="567" w:footer="567" w:gutter="0"/>
          <w:cols w:space="352"/>
          <w:docGrid w:type="linesAndChars" w:linePitch="287" w:charSpace="-1114"/>
        </w:sectPr>
      </w:pPr>
      <w:r w:rsidRPr="002F01EE">
        <w:rPr>
          <w:rFonts w:hint="eastAsia"/>
          <w:highlight w:val="yellow"/>
        </w:rPr>
        <w:t>図</w:t>
      </w:r>
      <w:r w:rsidRPr="002F01EE">
        <w:rPr>
          <w:rFonts w:hint="eastAsia"/>
          <w:highlight w:val="yellow"/>
        </w:rPr>
        <w:t xml:space="preserve">1. </w:t>
      </w:r>
      <w:r w:rsidRPr="002F01EE">
        <w:rPr>
          <w:rFonts w:hint="eastAsia"/>
          <w:highlight w:val="yellow"/>
        </w:rPr>
        <w:t>図のタイトル</w:t>
      </w:r>
      <w:r w:rsidR="00485812" w:rsidRPr="002F01EE">
        <w:rPr>
          <w:rFonts w:hint="eastAsia"/>
          <w:highlight w:val="yellow"/>
        </w:rPr>
        <w:t>（</w:t>
      </w:r>
      <w:r w:rsidR="00076A25" w:rsidRPr="002F01EE">
        <w:rPr>
          <w:rFonts w:hint="eastAsia"/>
          <w:highlight w:val="yellow"/>
        </w:rPr>
        <w:t>MS</w:t>
      </w:r>
      <w:r w:rsidR="00076A25" w:rsidRPr="002F01EE">
        <w:rPr>
          <w:rFonts w:hint="eastAsia"/>
          <w:highlight w:val="yellow"/>
        </w:rPr>
        <w:t>ゴシックと</w:t>
      </w:r>
      <w:r w:rsidR="00076A25" w:rsidRPr="002F01EE">
        <w:rPr>
          <w:rFonts w:hint="eastAsia"/>
          <w:highlight w:val="yellow"/>
        </w:rPr>
        <w:t>Arial</w:t>
      </w:r>
      <w:r w:rsidR="00076A25" w:rsidRPr="002F01EE">
        <w:rPr>
          <w:rFonts w:hint="eastAsia"/>
          <w:highlight w:val="yellow"/>
        </w:rPr>
        <w:t>で、</w:t>
      </w:r>
      <w:r w:rsidR="00076A25" w:rsidRPr="002F01EE">
        <w:rPr>
          <w:rFonts w:hint="eastAsia"/>
          <w:highlight w:val="yellow"/>
        </w:rPr>
        <w:t>9pt</w:t>
      </w:r>
      <w:r w:rsidR="00485812" w:rsidRPr="002F01EE">
        <w:rPr>
          <w:rFonts w:hint="eastAsia"/>
          <w:highlight w:val="yellow"/>
        </w:rPr>
        <w:t>）</w:t>
      </w:r>
    </w:p>
    <w:p w14:paraId="54131928" w14:textId="77777777" w:rsidR="00A939B9" w:rsidRDefault="00A939B9">
      <w:pPr>
        <w:pStyle w:val="Heading2"/>
        <w:sectPr w:rsidR="00A939B9">
          <w:endnotePr>
            <w:numFmt w:val="decimal"/>
          </w:endnotePr>
          <w:type w:val="continuous"/>
          <w:pgSz w:w="10319" w:h="14572" w:code="13"/>
          <w:pgMar w:top="964" w:right="964" w:bottom="964" w:left="964" w:header="567" w:footer="567" w:gutter="0"/>
          <w:cols w:num="2" w:space="352"/>
          <w:docGrid w:type="linesAndChars" w:linePitch="287" w:charSpace="-1114"/>
        </w:sectPr>
      </w:pPr>
    </w:p>
    <w:p w14:paraId="7BB8F469" w14:textId="77777777" w:rsidR="00BF2ECC" w:rsidRPr="00F44F22" w:rsidRDefault="00BF2ECC">
      <w:pPr>
        <w:pStyle w:val="Heading2"/>
      </w:pPr>
      <w:r w:rsidRPr="00F44F22">
        <w:rPr>
          <w:rFonts w:hint="eastAsia"/>
        </w:rPr>
        <w:t xml:space="preserve">5. </w:t>
      </w:r>
      <w:r w:rsidRPr="00F44F22">
        <w:rPr>
          <w:rFonts w:hint="eastAsia"/>
        </w:rPr>
        <w:t>章の見出し</w:t>
      </w:r>
    </w:p>
    <w:p w14:paraId="01855B08" w14:textId="77777777" w:rsidR="00E7411C" w:rsidRPr="00F44F22" w:rsidRDefault="00E7411C" w:rsidP="00E7411C">
      <w:pPr>
        <w:ind w:firstLine="174"/>
      </w:pPr>
      <w:r>
        <w:rPr>
          <w:rFonts w:hint="eastAsia"/>
        </w:rPr>
        <w:t>日本社会の多文化化を受け、社会を構成する受け入れ側と参入側の共生の必要性が唱えられてきた（松尾</w:t>
      </w:r>
      <w:r>
        <w:rPr>
          <w:rFonts w:hint="eastAsia"/>
        </w:rPr>
        <w:t xml:space="preserve">, 2006; </w:t>
      </w:r>
      <w:r>
        <w:rPr>
          <w:rFonts w:hint="eastAsia"/>
        </w:rPr>
        <w:t>野々口</w:t>
      </w:r>
      <w:r>
        <w:rPr>
          <w:rFonts w:hint="eastAsia"/>
        </w:rPr>
        <w:t>, 2012</w:t>
      </w:r>
      <w:r>
        <w:rPr>
          <w:rFonts w:hint="eastAsia"/>
        </w:rPr>
        <w:t>）。お茶の水女子大学では、日本語教育を専攻とする大学院生を対象として、共生日本語教育実習が</w:t>
      </w:r>
      <w:r>
        <w:rPr>
          <w:rFonts w:hint="eastAsia"/>
        </w:rPr>
        <w:t>2000</w:t>
      </w:r>
      <w:r>
        <w:rPr>
          <w:rFonts w:hint="eastAsia"/>
        </w:rPr>
        <w:t>年以来開講されている（岡崎</w:t>
      </w:r>
      <w:r>
        <w:rPr>
          <w:rFonts w:hint="eastAsia"/>
        </w:rPr>
        <w:t>, 2002a, 2002b</w:t>
      </w:r>
      <w:r>
        <w:rPr>
          <w:rFonts w:hint="eastAsia"/>
        </w:rPr>
        <w:t>）。岡崎（</w:t>
      </w:r>
      <w:r>
        <w:rPr>
          <w:rFonts w:hint="eastAsia"/>
        </w:rPr>
        <w:t>2002a, 2002b</w:t>
      </w:r>
      <w:r>
        <w:rPr>
          <w:rFonts w:hint="eastAsia"/>
        </w:rPr>
        <w:t>）は、当該教育実習を通じ、定住外国人に加え、日本人も含めた日本語教育の場を提言した。また、増加する定住外国人の子息に対する教育として、年少者日本語教育も展開されている（</w:t>
      </w:r>
      <w:proofErr w:type="spellStart"/>
      <w:r w:rsidR="0094367E">
        <w:rPr>
          <w:rFonts w:hint="eastAsia"/>
        </w:rPr>
        <w:t>Kanno</w:t>
      </w:r>
      <w:proofErr w:type="spellEnd"/>
      <w:r w:rsidR="0094367E">
        <w:rPr>
          <w:rFonts w:hint="eastAsia"/>
        </w:rPr>
        <w:t xml:space="preserve">, 2010; </w:t>
      </w:r>
      <w:r w:rsidR="0094367E">
        <w:rPr>
          <w:rFonts w:hint="eastAsia"/>
        </w:rPr>
        <w:t>小田</w:t>
      </w:r>
      <w:r w:rsidR="0094367E">
        <w:rPr>
          <w:rFonts w:hint="eastAsia"/>
        </w:rPr>
        <w:t>, 2011</w:t>
      </w:r>
      <w:r>
        <w:rPr>
          <w:rFonts w:hint="eastAsia"/>
        </w:rPr>
        <w:t>）</w:t>
      </w:r>
      <w:r w:rsidRPr="00F44F22">
        <w:rPr>
          <w:rFonts w:hint="eastAsia"/>
        </w:rPr>
        <w:t>。</w:t>
      </w:r>
    </w:p>
    <w:p w14:paraId="7401F12F" w14:textId="77777777" w:rsidR="00E7411C" w:rsidRDefault="00E7411C" w:rsidP="008F4585">
      <w:pPr>
        <w:ind w:firstLine="174"/>
      </w:pPr>
      <w:r>
        <w:rPr>
          <w:rFonts w:hint="eastAsia"/>
        </w:rPr>
        <w:t>昨今、日本語教育において、ライフストーリー・インタビューに基づく質的研究が脚光を浴びている。ライフストーリー研究が着目されるのは、「調査する側からの要請というよりも、社会の側から要請されている」（桜井</w:t>
      </w:r>
      <w:r>
        <w:rPr>
          <w:rFonts w:hint="eastAsia"/>
        </w:rPr>
        <w:t>, 2005:16</w:t>
      </w:r>
      <w:r>
        <w:rPr>
          <w:rFonts w:hint="eastAsia"/>
        </w:rPr>
        <w:t>）。ためである。</w:t>
      </w:r>
    </w:p>
    <w:p w14:paraId="098E8985" w14:textId="77777777" w:rsidR="00E7411C" w:rsidRPr="00F44F22" w:rsidRDefault="00E7411C" w:rsidP="00E7411C">
      <w:pPr>
        <w:ind w:firstLine="174"/>
      </w:pPr>
      <w:r>
        <w:rPr>
          <w:rFonts w:hint="eastAsia"/>
        </w:rPr>
        <w:t>日本社会の多文化化を受け、社会を構成する受け入れ側と参入側の共生の必要性が唱えられてきた（松尾</w:t>
      </w:r>
      <w:r>
        <w:rPr>
          <w:rFonts w:hint="eastAsia"/>
        </w:rPr>
        <w:t xml:space="preserve">, 2006; </w:t>
      </w:r>
      <w:r>
        <w:rPr>
          <w:rFonts w:hint="eastAsia"/>
        </w:rPr>
        <w:t>野々口</w:t>
      </w:r>
      <w:r>
        <w:rPr>
          <w:rFonts w:hint="eastAsia"/>
        </w:rPr>
        <w:t>, 2012</w:t>
      </w:r>
      <w:r>
        <w:rPr>
          <w:rFonts w:hint="eastAsia"/>
        </w:rPr>
        <w:t>）。お茶の水女子大学では、日本語教育を専攻とする大学院生を対象として、共生日本語教育実習が</w:t>
      </w:r>
      <w:r>
        <w:rPr>
          <w:rFonts w:hint="eastAsia"/>
        </w:rPr>
        <w:t>2000</w:t>
      </w:r>
      <w:r>
        <w:rPr>
          <w:rFonts w:hint="eastAsia"/>
        </w:rPr>
        <w:t>年以来開講されている（岡崎</w:t>
      </w:r>
      <w:r>
        <w:rPr>
          <w:rFonts w:hint="eastAsia"/>
        </w:rPr>
        <w:t>, 2002a, 2002b</w:t>
      </w:r>
      <w:r>
        <w:rPr>
          <w:rFonts w:hint="eastAsia"/>
        </w:rPr>
        <w:t>）。岡崎（</w:t>
      </w:r>
      <w:r>
        <w:rPr>
          <w:rFonts w:hint="eastAsia"/>
        </w:rPr>
        <w:t>2002a, 2002b</w:t>
      </w:r>
      <w:r>
        <w:rPr>
          <w:rFonts w:hint="eastAsia"/>
        </w:rPr>
        <w:t>）は、当該教育実習を通じ、定住外国人に加え、日本人も含めた日本語教育の場を提言した。また、増加する定</w:t>
      </w:r>
      <w:r>
        <w:rPr>
          <w:rFonts w:hint="eastAsia"/>
        </w:rPr>
        <w:t>住外国人の子息に対する教育として、年少者日本語教育も展開されている（</w:t>
      </w:r>
      <w:proofErr w:type="spellStart"/>
      <w:r w:rsidR="0094367E">
        <w:rPr>
          <w:rFonts w:hint="eastAsia"/>
        </w:rPr>
        <w:t>Kanno</w:t>
      </w:r>
      <w:proofErr w:type="spellEnd"/>
      <w:r w:rsidR="0094367E">
        <w:rPr>
          <w:rFonts w:hint="eastAsia"/>
        </w:rPr>
        <w:t xml:space="preserve">, 2010; </w:t>
      </w:r>
      <w:r w:rsidR="0094367E">
        <w:rPr>
          <w:rFonts w:hint="eastAsia"/>
        </w:rPr>
        <w:t>小田</w:t>
      </w:r>
      <w:r w:rsidR="0094367E">
        <w:rPr>
          <w:rFonts w:hint="eastAsia"/>
        </w:rPr>
        <w:t>, 2011</w:t>
      </w:r>
      <w:r>
        <w:rPr>
          <w:rFonts w:hint="eastAsia"/>
        </w:rPr>
        <w:t>）</w:t>
      </w:r>
      <w:r w:rsidRPr="00F44F22">
        <w:rPr>
          <w:rFonts w:hint="eastAsia"/>
        </w:rPr>
        <w:t>。</w:t>
      </w:r>
    </w:p>
    <w:p w14:paraId="3C3E727B" w14:textId="77777777" w:rsidR="00BF2ECC" w:rsidRPr="00E7411C" w:rsidRDefault="00BF2ECC">
      <w:pPr>
        <w:pStyle w:val="NormalIndent"/>
        <w:ind w:left="0"/>
      </w:pPr>
    </w:p>
    <w:p w14:paraId="42BAB73E" w14:textId="77777777" w:rsidR="00F30ECA" w:rsidRDefault="00BF2ECC">
      <w:pPr>
        <w:pStyle w:val="NormalIndent"/>
        <w:spacing w:line="240" w:lineRule="exact"/>
        <w:ind w:left="174" w:hanging="174"/>
        <w:rPr>
          <w:rFonts w:eastAsia="ＭＳ ゴシック"/>
          <w:sz w:val="16"/>
        </w:rPr>
      </w:pPr>
      <w:commentRangeStart w:id="10"/>
      <w:r w:rsidRPr="00F44F22">
        <w:rPr>
          <w:rFonts w:eastAsia="ＭＳ ゴシック" w:hint="eastAsia"/>
          <w:sz w:val="16"/>
        </w:rPr>
        <w:t>注</w:t>
      </w:r>
      <w:commentRangeEnd w:id="10"/>
      <w:r w:rsidR="00736514">
        <w:rPr>
          <w:rStyle w:val="CommentReference"/>
        </w:rPr>
        <w:commentReference w:id="10"/>
      </w:r>
    </w:p>
    <w:p w14:paraId="1014A835" w14:textId="77777777" w:rsidR="00BF2ECC" w:rsidRPr="00F44F22" w:rsidRDefault="00BF2ECC">
      <w:pPr>
        <w:pStyle w:val="NormalIndent"/>
        <w:spacing w:line="240" w:lineRule="exact"/>
        <w:ind w:left="174" w:hanging="174"/>
        <w:rPr>
          <w:sz w:val="16"/>
        </w:rPr>
      </w:pPr>
      <w:r w:rsidRPr="00F44F22">
        <w:rPr>
          <w:rFonts w:hint="eastAsia"/>
          <w:sz w:val="16"/>
        </w:rPr>
        <w:t xml:space="preserve">1. </w:t>
      </w:r>
      <w:r w:rsidRPr="00F44F22">
        <w:rPr>
          <w:rFonts w:hint="eastAsia"/>
          <w:sz w:val="16"/>
        </w:rPr>
        <w:t>後注はこの文書ファイルの最後に付加される。そのテキストをここに手作業でコピーする。</w:t>
      </w:r>
      <w:r w:rsidR="00485812">
        <w:rPr>
          <w:rFonts w:hint="eastAsia"/>
          <w:sz w:val="16"/>
        </w:rPr>
        <w:t>（</w:t>
      </w:r>
      <w:r w:rsidRPr="00F44F22">
        <w:rPr>
          <w:rFonts w:hint="eastAsia"/>
          <w:sz w:val="16"/>
        </w:rPr>
        <w:t>この作業はフォトレディー版の最終稿提出時でよい。</w:t>
      </w:r>
      <w:r w:rsidR="00485812">
        <w:rPr>
          <w:rFonts w:hint="eastAsia"/>
          <w:sz w:val="16"/>
        </w:rPr>
        <w:t>）</w:t>
      </w:r>
    </w:p>
    <w:p w14:paraId="0385B533" w14:textId="77777777" w:rsidR="00BF2ECC" w:rsidRPr="00F44F22" w:rsidRDefault="00BF2ECC">
      <w:pPr>
        <w:pStyle w:val="NormalIndent"/>
        <w:spacing w:line="240" w:lineRule="exact"/>
        <w:ind w:left="174" w:hanging="174"/>
        <w:rPr>
          <w:sz w:val="16"/>
        </w:rPr>
      </w:pPr>
      <w:r w:rsidRPr="00F44F22">
        <w:rPr>
          <w:rFonts w:hint="eastAsia"/>
          <w:sz w:val="16"/>
        </w:rPr>
        <w:t xml:space="preserve">2. </w:t>
      </w:r>
      <w:r w:rsidRPr="00F44F22">
        <w:rPr>
          <w:rFonts w:hint="eastAsia"/>
          <w:sz w:val="16"/>
        </w:rPr>
        <w:t>後注はこの文書ファイルの最後に付加される。そのテキストをここに手作業でコピーする。</w:t>
      </w:r>
      <w:r w:rsidR="00485812">
        <w:rPr>
          <w:rFonts w:hint="eastAsia"/>
          <w:sz w:val="16"/>
        </w:rPr>
        <w:t>（</w:t>
      </w:r>
      <w:r w:rsidRPr="00F44F22">
        <w:rPr>
          <w:rFonts w:hint="eastAsia"/>
          <w:sz w:val="16"/>
        </w:rPr>
        <w:t>この作業はフォトレディー版の最終稿提出時でよい。</w:t>
      </w:r>
      <w:r w:rsidR="00485812">
        <w:rPr>
          <w:rFonts w:hint="eastAsia"/>
          <w:sz w:val="16"/>
        </w:rPr>
        <w:t>）</w:t>
      </w:r>
    </w:p>
    <w:p w14:paraId="3B8524FE" w14:textId="77777777" w:rsidR="00BF2ECC" w:rsidRPr="00F44F22" w:rsidRDefault="00BF2ECC">
      <w:pPr>
        <w:pStyle w:val="NormalIndent"/>
        <w:spacing w:line="240" w:lineRule="exact"/>
        <w:ind w:left="174" w:hanging="174"/>
        <w:rPr>
          <w:sz w:val="16"/>
        </w:rPr>
      </w:pPr>
      <w:r w:rsidRPr="00F44F22">
        <w:rPr>
          <w:rFonts w:hint="eastAsia"/>
          <w:sz w:val="16"/>
        </w:rPr>
        <w:t xml:space="preserve">3. </w:t>
      </w:r>
      <w:r w:rsidRPr="00F44F22">
        <w:rPr>
          <w:rFonts w:hint="eastAsia"/>
          <w:sz w:val="16"/>
        </w:rPr>
        <w:t>後注はこの文書ファイルの最後に付加される。そのテキストをここに手作業でコピーする。</w:t>
      </w:r>
      <w:r w:rsidR="00485812">
        <w:rPr>
          <w:rFonts w:hint="eastAsia"/>
          <w:sz w:val="16"/>
        </w:rPr>
        <w:t>（</w:t>
      </w:r>
      <w:r w:rsidRPr="00F44F22">
        <w:rPr>
          <w:rFonts w:hint="eastAsia"/>
          <w:sz w:val="16"/>
        </w:rPr>
        <w:t>この作業はフォトレディー版の最終稿提出時でよい。</w:t>
      </w:r>
      <w:r w:rsidR="00485812">
        <w:rPr>
          <w:rFonts w:hint="eastAsia"/>
          <w:sz w:val="16"/>
        </w:rPr>
        <w:t>）</w:t>
      </w:r>
    </w:p>
    <w:p w14:paraId="7DE8F857" w14:textId="77777777" w:rsidR="00BF2ECC" w:rsidRPr="00F44F22" w:rsidRDefault="00BF2ECC">
      <w:pPr>
        <w:pStyle w:val="NormalIndent"/>
        <w:spacing w:line="240" w:lineRule="exact"/>
        <w:ind w:left="174" w:hanging="174"/>
        <w:rPr>
          <w:sz w:val="16"/>
        </w:rPr>
      </w:pPr>
      <w:r w:rsidRPr="00F44F22">
        <w:rPr>
          <w:rFonts w:hint="eastAsia"/>
          <w:sz w:val="16"/>
        </w:rPr>
        <w:t xml:space="preserve">4. </w:t>
      </w:r>
      <w:r w:rsidRPr="00F44F22">
        <w:rPr>
          <w:rFonts w:hint="eastAsia"/>
          <w:sz w:val="16"/>
        </w:rPr>
        <w:t>後注はこの文書ファイルの最後に付加される。そのテキストをここに手作業でコピーする。</w:t>
      </w:r>
      <w:r w:rsidR="00485812">
        <w:rPr>
          <w:rFonts w:hint="eastAsia"/>
          <w:sz w:val="16"/>
        </w:rPr>
        <w:t>（</w:t>
      </w:r>
      <w:r w:rsidRPr="00F44F22">
        <w:rPr>
          <w:rFonts w:hint="eastAsia"/>
          <w:sz w:val="16"/>
        </w:rPr>
        <w:t>この作業はフォトレディー版の最終稿提出時でよい。</w:t>
      </w:r>
      <w:r w:rsidR="00485812">
        <w:rPr>
          <w:rFonts w:hint="eastAsia"/>
          <w:sz w:val="16"/>
        </w:rPr>
        <w:t>）</w:t>
      </w:r>
    </w:p>
    <w:p w14:paraId="6D8C1A2A" w14:textId="77777777" w:rsidR="00BF2ECC" w:rsidRPr="00F44F22" w:rsidRDefault="00BF2ECC">
      <w:pPr>
        <w:pStyle w:val="NormalIndent"/>
        <w:spacing w:line="240" w:lineRule="exact"/>
        <w:ind w:left="174" w:hanging="174"/>
        <w:rPr>
          <w:sz w:val="16"/>
        </w:rPr>
      </w:pPr>
      <w:r w:rsidRPr="00F44F22">
        <w:rPr>
          <w:rFonts w:hint="eastAsia"/>
          <w:sz w:val="16"/>
        </w:rPr>
        <w:t xml:space="preserve">5. </w:t>
      </w:r>
      <w:r w:rsidRPr="00F44F22">
        <w:rPr>
          <w:rFonts w:hint="eastAsia"/>
          <w:sz w:val="16"/>
        </w:rPr>
        <w:t>後注はこの文書ファイルの最後に付加される。そのテキストをここに手作業でコピーする。</w:t>
      </w:r>
      <w:r w:rsidR="00485812">
        <w:rPr>
          <w:rFonts w:hint="eastAsia"/>
          <w:sz w:val="16"/>
        </w:rPr>
        <w:t>（</w:t>
      </w:r>
      <w:r w:rsidRPr="00F44F22">
        <w:rPr>
          <w:rFonts w:hint="eastAsia"/>
          <w:sz w:val="16"/>
        </w:rPr>
        <w:t>この作業はフォトレディー版の最終稿提出時でよい。</w:t>
      </w:r>
      <w:r w:rsidR="00485812">
        <w:rPr>
          <w:rFonts w:hint="eastAsia"/>
          <w:sz w:val="16"/>
        </w:rPr>
        <w:t>）</w:t>
      </w:r>
    </w:p>
    <w:p w14:paraId="32D4A123" w14:textId="77777777" w:rsidR="00BF2ECC" w:rsidRPr="00F44F22" w:rsidRDefault="00BF2ECC">
      <w:pPr>
        <w:pStyle w:val="NormalIndent"/>
        <w:spacing w:line="240" w:lineRule="exact"/>
        <w:ind w:left="0"/>
        <w:rPr>
          <w:sz w:val="16"/>
        </w:rPr>
      </w:pPr>
    </w:p>
    <w:p w14:paraId="22369A80" w14:textId="77777777" w:rsidR="006B11FE" w:rsidRDefault="00DA70B0">
      <w:pPr>
        <w:pStyle w:val="NormalIndent"/>
        <w:spacing w:line="240" w:lineRule="exact"/>
        <w:ind w:left="174" w:hanging="174"/>
        <w:rPr>
          <w:rFonts w:eastAsia="ＭＳ ゴシック"/>
          <w:sz w:val="16"/>
        </w:rPr>
      </w:pPr>
      <w:commentRangeStart w:id="11"/>
      <w:r>
        <w:rPr>
          <w:rFonts w:eastAsia="ＭＳ ゴシック" w:hint="eastAsia"/>
          <w:sz w:val="16"/>
        </w:rPr>
        <w:t>参考</w:t>
      </w:r>
      <w:r w:rsidR="00BF2ECC" w:rsidRPr="00F44F22">
        <w:rPr>
          <w:rFonts w:eastAsia="ＭＳ ゴシック" w:hint="eastAsia"/>
          <w:sz w:val="16"/>
        </w:rPr>
        <w:t>文献</w:t>
      </w:r>
      <w:commentRangeEnd w:id="11"/>
      <w:r w:rsidR="00F52716">
        <w:rPr>
          <w:rStyle w:val="CommentReference"/>
        </w:rPr>
        <w:commentReference w:id="11"/>
      </w:r>
    </w:p>
    <w:p w14:paraId="23D1F1B9" w14:textId="77777777" w:rsidR="006926E6" w:rsidRPr="004A2654" w:rsidRDefault="006926E6" w:rsidP="006926E6">
      <w:pPr>
        <w:pStyle w:val="NormalIndent"/>
        <w:spacing w:line="240" w:lineRule="exact"/>
        <w:ind w:left="348" w:hanging="348"/>
        <w:rPr>
          <w:sz w:val="16"/>
        </w:rPr>
      </w:pPr>
      <w:r w:rsidRPr="004A2654">
        <w:rPr>
          <w:sz w:val="16"/>
        </w:rPr>
        <w:t>岡崎眸</w:t>
      </w:r>
      <w:r w:rsidR="005E3B42" w:rsidRPr="004A2654">
        <w:rPr>
          <w:sz w:val="16"/>
        </w:rPr>
        <w:t xml:space="preserve"> </w:t>
      </w:r>
      <w:commentRangeStart w:id="12"/>
      <w:r w:rsidR="005E3B42" w:rsidRPr="004A2654">
        <w:rPr>
          <w:sz w:val="16"/>
        </w:rPr>
        <w:t>(</w:t>
      </w:r>
      <w:commentRangeEnd w:id="12"/>
      <w:r w:rsidR="00736514">
        <w:rPr>
          <w:rStyle w:val="CommentReference"/>
        </w:rPr>
        <w:commentReference w:id="12"/>
      </w:r>
      <w:r w:rsidRPr="004A2654">
        <w:rPr>
          <w:sz w:val="16"/>
        </w:rPr>
        <w:t>2002a</w:t>
      </w:r>
      <w:r w:rsidR="005E3B42" w:rsidRPr="004A2654">
        <w:rPr>
          <w:sz w:val="16"/>
        </w:rPr>
        <w:t>)</w:t>
      </w:r>
      <w:r w:rsidRPr="004A2654">
        <w:rPr>
          <w:sz w:val="16"/>
        </w:rPr>
        <w:t>「多言語・多文化社会を切り開く日本語教育」『内省モデルに基づく日本語教育実習理論の構築』平成</w:t>
      </w:r>
      <w:r w:rsidRPr="004A2654">
        <w:rPr>
          <w:sz w:val="16"/>
        </w:rPr>
        <w:t>11</w:t>
      </w:r>
      <w:r w:rsidRPr="004A2654">
        <w:rPr>
          <w:sz w:val="16"/>
        </w:rPr>
        <w:t>年～</w:t>
      </w:r>
      <w:r w:rsidRPr="004A2654">
        <w:rPr>
          <w:sz w:val="16"/>
        </w:rPr>
        <w:t>13</w:t>
      </w:r>
      <w:r w:rsidR="005E3B42" w:rsidRPr="004A2654">
        <w:rPr>
          <w:sz w:val="16"/>
        </w:rPr>
        <w:t>年度　科学研究費補助金研究　基盤研究</w:t>
      </w:r>
      <w:r w:rsidR="005E3B42" w:rsidRPr="004A2654">
        <w:rPr>
          <w:sz w:val="16"/>
        </w:rPr>
        <w:t xml:space="preserve"> (C) (2) </w:t>
      </w:r>
      <w:r w:rsidRPr="004A2654">
        <w:rPr>
          <w:sz w:val="16"/>
        </w:rPr>
        <w:t>研究成果報告書　研究代表者　岡崎眸</w:t>
      </w:r>
      <w:r w:rsidRPr="004A2654">
        <w:rPr>
          <w:sz w:val="16"/>
        </w:rPr>
        <w:t>, 299-321</w:t>
      </w:r>
      <w:commentRangeStart w:id="13"/>
      <w:r w:rsidRPr="004A2654">
        <w:rPr>
          <w:sz w:val="16"/>
        </w:rPr>
        <w:t>.</w:t>
      </w:r>
      <w:commentRangeEnd w:id="13"/>
      <w:r w:rsidR="00F22E9E">
        <w:rPr>
          <w:rStyle w:val="CommentReference"/>
        </w:rPr>
        <w:commentReference w:id="13"/>
      </w:r>
    </w:p>
    <w:p w14:paraId="48331C26" w14:textId="77777777" w:rsidR="006926E6" w:rsidRPr="004A2654" w:rsidRDefault="005E3B42" w:rsidP="006926E6">
      <w:pPr>
        <w:pStyle w:val="NormalIndent"/>
        <w:spacing w:line="240" w:lineRule="exact"/>
        <w:ind w:left="348" w:hanging="348"/>
        <w:rPr>
          <w:sz w:val="16"/>
        </w:rPr>
      </w:pPr>
      <w:r w:rsidRPr="004A2654">
        <w:rPr>
          <w:sz w:val="16"/>
        </w:rPr>
        <w:t>岡崎眸</w:t>
      </w:r>
      <w:commentRangeStart w:id="14"/>
      <w:r w:rsidRPr="004A2654">
        <w:rPr>
          <w:sz w:val="16"/>
        </w:rPr>
        <w:t xml:space="preserve"> (</w:t>
      </w:r>
      <w:commentRangeEnd w:id="14"/>
      <w:r w:rsidR="008F4585">
        <w:rPr>
          <w:rStyle w:val="CommentReference"/>
        </w:rPr>
        <w:commentReference w:id="14"/>
      </w:r>
      <w:r w:rsidR="006926E6" w:rsidRPr="004A2654">
        <w:rPr>
          <w:sz w:val="16"/>
        </w:rPr>
        <w:t>2002b</w:t>
      </w:r>
      <w:r w:rsidRPr="004A2654">
        <w:rPr>
          <w:sz w:val="16"/>
        </w:rPr>
        <w:t>)</w:t>
      </w:r>
      <w:r w:rsidR="006926E6" w:rsidRPr="004A2654">
        <w:rPr>
          <w:sz w:val="16"/>
        </w:rPr>
        <w:t>「内容重視の日本語教育</w:t>
      </w:r>
      <w:r w:rsidR="00DA70B0" w:rsidRPr="004A2654">
        <w:rPr>
          <w:rFonts w:ascii="ＭＳ 明朝" w:hAnsi="ＭＳ 明朝" w:cs="ＭＳ 明朝" w:hint="eastAsia"/>
          <w:sz w:val="16"/>
        </w:rPr>
        <w:t>‐</w:t>
      </w:r>
      <w:r w:rsidR="006926E6" w:rsidRPr="004A2654">
        <w:rPr>
          <w:sz w:val="16"/>
        </w:rPr>
        <w:t>多言語多文化共生社会における日本語教育の視点から</w:t>
      </w:r>
      <w:r w:rsidR="006926E6" w:rsidRPr="004A2654">
        <w:rPr>
          <w:rFonts w:ascii="ＭＳ 明朝" w:hAnsi="ＭＳ 明朝" w:cs="ＭＳ 明朝" w:hint="eastAsia"/>
          <w:sz w:val="16"/>
        </w:rPr>
        <w:t>‐</w:t>
      </w:r>
      <w:r w:rsidR="006926E6" w:rsidRPr="004A2654">
        <w:rPr>
          <w:sz w:val="16"/>
        </w:rPr>
        <w:t>」『内省モデ</w:t>
      </w:r>
      <w:r w:rsidR="006926E6" w:rsidRPr="004A2654">
        <w:rPr>
          <w:sz w:val="16"/>
        </w:rPr>
        <w:lastRenderedPageBreak/>
        <w:t>ルに基づく日本語教育実習理論の構築』平成</w:t>
      </w:r>
      <w:r w:rsidR="006926E6" w:rsidRPr="004A2654">
        <w:rPr>
          <w:sz w:val="16"/>
        </w:rPr>
        <w:t>11</w:t>
      </w:r>
      <w:r w:rsidR="006926E6" w:rsidRPr="004A2654">
        <w:rPr>
          <w:sz w:val="16"/>
        </w:rPr>
        <w:t>年～</w:t>
      </w:r>
      <w:r w:rsidR="006926E6" w:rsidRPr="004A2654">
        <w:rPr>
          <w:sz w:val="16"/>
        </w:rPr>
        <w:t>13</w:t>
      </w:r>
      <w:r w:rsidR="006926E6" w:rsidRPr="004A2654">
        <w:rPr>
          <w:sz w:val="16"/>
        </w:rPr>
        <w:t>年度　科学研究費補助金研究　基盤研究</w:t>
      </w:r>
      <w:r w:rsidRPr="004A2654">
        <w:rPr>
          <w:sz w:val="16"/>
        </w:rPr>
        <w:t xml:space="preserve"> (</w:t>
      </w:r>
      <w:r w:rsidR="008F4585">
        <w:rPr>
          <w:rFonts w:hint="eastAsia"/>
          <w:sz w:val="16"/>
        </w:rPr>
        <w:t>C</w:t>
      </w:r>
      <w:r w:rsidRPr="004A2654">
        <w:rPr>
          <w:sz w:val="16"/>
        </w:rPr>
        <w:t xml:space="preserve">) (2) </w:t>
      </w:r>
      <w:r w:rsidR="006926E6" w:rsidRPr="004A2654">
        <w:rPr>
          <w:sz w:val="16"/>
        </w:rPr>
        <w:t>研究成果報告書　研究代表者　岡崎眸</w:t>
      </w:r>
      <w:r w:rsidR="006926E6" w:rsidRPr="004A2654">
        <w:rPr>
          <w:sz w:val="16"/>
        </w:rPr>
        <w:t>, 322-339.</w:t>
      </w:r>
    </w:p>
    <w:p w14:paraId="6BCBC4C1" w14:textId="77777777" w:rsidR="00BF2ECC" w:rsidRPr="004A2654" w:rsidRDefault="00B20E59">
      <w:pPr>
        <w:pStyle w:val="NormalIndent"/>
        <w:spacing w:line="240" w:lineRule="exact"/>
        <w:ind w:left="348" w:hanging="348"/>
        <w:rPr>
          <w:sz w:val="16"/>
        </w:rPr>
      </w:pPr>
      <w:r w:rsidRPr="004A2654">
        <w:rPr>
          <w:sz w:val="16"/>
        </w:rPr>
        <w:t>小田珠生</w:t>
      </w:r>
      <w:r w:rsidR="005E3B42" w:rsidRPr="004A2654">
        <w:rPr>
          <w:sz w:val="16"/>
        </w:rPr>
        <w:t xml:space="preserve"> (</w:t>
      </w:r>
      <w:r w:rsidRPr="004A2654">
        <w:rPr>
          <w:sz w:val="16"/>
        </w:rPr>
        <w:t>2011</w:t>
      </w:r>
      <w:r w:rsidR="005E3B42" w:rsidRPr="004A2654">
        <w:rPr>
          <w:sz w:val="16"/>
        </w:rPr>
        <w:t>)</w:t>
      </w:r>
      <w:r w:rsidRPr="004A2654">
        <w:rPr>
          <w:sz w:val="16"/>
        </w:rPr>
        <w:t>「言語少数派生徒のための『父母と協働の持続型ケアモデル』の可能性</w:t>
      </w:r>
      <w:r w:rsidRPr="004A2654">
        <w:rPr>
          <w:rFonts w:ascii="ＭＳ 明朝" w:hAnsi="ＭＳ 明朝" w:cs="ＭＳ 明朝" w:hint="eastAsia"/>
          <w:sz w:val="16"/>
        </w:rPr>
        <w:t>‐</w:t>
      </w:r>
      <w:r w:rsidRPr="004A2654">
        <w:rPr>
          <w:sz w:val="16"/>
        </w:rPr>
        <w:t>母親に対するインタビュー調査から</w:t>
      </w:r>
      <w:r w:rsidRPr="004A2654">
        <w:rPr>
          <w:rFonts w:ascii="ＭＳ 明朝" w:hAnsi="ＭＳ 明朝" w:cs="ＭＳ 明朝" w:hint="eastAsia"/>
          <w:sz w:val="16"/>
        </w:rPr>
        <w:t>‐</w:t>
      </w:r>
      <w:r w:rsidR="00BF2ECC" w:rsidRPr="004A2654">
        <w:rPr>
          <w:sz w:val="16"/>
        </w:rPr>
        <w:t>」『</w:t>
      </w:r>
      <w:r w:rsidRPr="004A2654">
        <w:rPr>
          <w:sz w:val="16"/>
        </w:rPr>
        <w:t>言語文化と日本語教育</w:t>
      </w:r>
      <w:r w:rsidR="00BF2ECC" w:rsidRPr="004A2654">
        <w:rPr>
          <w:sz w:val="16"/>
        </w:rPr>
        <w:t>』</w:t>
      </w:r>
      <w:commentRangeStart w:id="15"/>
      <w:r w:rsidR="005E3B42" w:rsidRPr="00084CDE">
        <w:rPr>
          <w:color w:val="000000"/>
          <w:sz w:val="16"/>
        </w:rPr>
        <w:t>(</w:t>
      </w:r>
      <w:r w:rsidRPr="00084CDE">
        <w:rPr>
          <w:color w:val="000000"/>
          <w:sz w:val="16"/>
        </w:rPr>
        <w:t>42</w:t>
      </w:r>
      <w:r w:rsidR="005E3B42" w:rsidRPr="00084CDE">
        <w:rPr>
          <w:color w:val="000000"/>
          <w:sz w:val="16"/>
        </w:rPr>
        <w:t>)</w:t>
      </w:r>
      <w:r w:rsidR="00BF2ECC" w:rsidRPr="00084CDE">
        <w:rPr>
          <w:color w:val="000000"/>
          <w:sz w:val="16"/>
        </w:rPr>
        <w:t xml:space="preserve">, </w:t>
      </w:r>
      <w:commentRangeEnd w:id="15"/>
      <w:r w:rsidR="00CB65A6">
        <w:rPr>
          <w:rStyle w:val="CommentReference"/>
          <w:lang w:val="x-none" w:eastAsia="x-none"/>
        </w:rPr>
        <w:commentReference w:id="15"/>
      </w:r>
      <w:r w:rsidRPr="004A2654">
        <w:rPr>
          <w:sz w:val="16"/>
        </w:rPr>
        <w:t>1</w:t>
      </w:r>
      <w:r w:rsidR="00BF2ECC" w:rsidRPr="004A2654">
        <w:rPr>
          <w:sz w:val="16"/>
        </w:rPr>
        <w:t>-</w:t>
      </w:r>
      <w:r w:rsidRPr="004A2654">
        <w:rPr>
          <w:sz w:val="16"/>
        </w:rPr>
        <w:t>10</w:t>
      </w:r>
      <w:r w:rsidR="00BF2ECC" w:rsidRPr="004A2654">
        <w:rPr>
          <w:sz w:val="16"/>
        </w:rPr>
        <w:t>.</w:t>
      </w:r>
    </w:p>
    <w:p w14:paraId="03480FFC" w14:textId="77777777" w:rsidR="004A2654" w:rsidRPr="004A2654" w:rsidRDefault="004A2654">
      <w:pPr>
        <w:pStyle w:val="NormalIndent"/>
        <w:spacing w:line="240" w:lineRule="exact"/>
        <w:ind w:left="348" w:hanging="348"/>
        <w:rPr>
          <w:sz w:val="16"/>
        </w:rPr>
      </w:pPr>
      <w:r w:rsidRPr="004A2654">
        <w:rPr>
          <w:sz w:val="16"/>
        </w:rPr>
        <w:t>桜井厚</w:t>
      </w:r>
      <w:r w:rsidR="008F4585">
        <w:rPr>
          <w:rFonts w:hint="eastAsia"/>
          <w:sz w:val="16"/>
        </w:rPr>
        <w:t xml:space="preserve"> </w:t>
      </w:r>
      <w:r w:rsidRPr="004A2654">
        <w:rPr>
          <w:sz w:val="16"/>
        </w:rPr>
        <w:t>(2005)</w:t>
      </w:r>
      <w:r w:rsidRPr="004A2654">
        <w:rPr>
          <w:sz w:val="16"/>
        </w:rPr>
        <w:t>「第</w:t>
      </w:r>
      <w:r w:rsidRPr="004A2654">
        <w:rPr>
          <w:sz w:val="16"/>
        </w:rPr>
        <w:t>1</w:t>
      </w:r>
      <w:r w:rsidRPr="004A2654">
        <w:rPr>
          <w:sz w:val="16"/>
        </w:rPr>
        <w:t>章　ライフストーリー・インタビューをはじめる」桜井厚・小林多寿子</w:t>
      </w:r>
      <w:r w:rsidRPr="004A2654">
        <w:rPr>
          <w:sz w:val="16"/>
        </w:rPr>
        <w:t>(</w:t>
      </w:r>
      <w:r w:rsidRPr="004A2654">
        <w:rPr>
          <w:sz w:val="16"/>
        </w:rPr>
        <w:t>編</w:t>
      </w:r>
      <w:r w:rsidRPr="004A2654">
        <w:rPr>
          <w:sz w:val="16"/>
        </w:rPr>
        <w:t>)</w:t>
      </w:r>
      <w:r>
        <w:rPr>
          <w:rFonts w:hint="eastAsia"/>
          <w:sz w:val="16"/>
        </w:rPr>
        <w:t>『ライフストーリー・インタビュー　質的研究入門』せりか書房</w:t>
      </w:r>
      <w:r>
        <w:rPr>
          <w:rFonts w:hint="eastAsia"/>
          <w:sz w:val="16"/>
        </w:rPr>
        <w:t>, 11-70.</w:t>
      </w:r>
    </w:p>
    <w:p w14:paraId="7E99F15D" w14:textId="77777777" w:rsidR="000A5ABC" w:rsidRPr="004A2654" w:rsidRDefault="000A5ABC">
      <w:pPr>
        <w:pStyle w:val="NormalIndent"/>
        <w:spacing w:line="240" w:lineRule="exact"/>
        <w:ind w:left="348" w:hanging="348"/>
        <w:rPr>
          <w:sz w:val="16"/>
        </w:rPr>
      </w:pPr>
      <w:r w:rsidRPr="004A2654">
        <w:rPr>
          <w:sz w:val="16"/>
        </w:rPr>
        <w:t>真田信治・渋谷勝巳・陣内正敬・杉戸清樹</w:t>
      </w:r>
      <w:r w:rsidR="005E3B42" w:rsidRPr="004A2654">
        <w:rPr>
          <w:sz w:val="16"/>
        </w:rPr>
        <w:t xml:space="preserve"> (</w:t>
      </w:r>
      <w:r w:rsidRPr="004A2654">
        <w:rPr>
          <w:sz w:val="16"/>
        </w:rPr>
        <w:t>1992</w:t>
      </w:r>
      <w:r w:rsidR="005E3B42" w:rsidRPr="004A2654">
        <w:rPr>
          <w:sz w:val="16"/>
        </w:rPr>
        <w:t>)</w:t>
      </w:r>
      <w:r w:rsidRPr="004A2654">
        <w:rPr>
          <w:sz w:val="16"/>
        </w:rPr>
        <w:t>『社会言語学』おうふう社</w:t>
      </w:r>
    </w:p>
    <w:p w14:paraId="72CD6D2D" w14:textId="77777777" w:rsidR="00194809" w:rsidRPr="004A2654" w:rsidRDefault="00194809">
      <w:pPr>
        <w:pStyle w:val="NormalIndent"/>
        <w:spacing w:line="240" w:lineRule="exact"/>
        <w:ind w:left="348" w:hanging="348"/>
        <w:rPr>
          <w:sz w:val="16"/>
        </w:rPr>
      </w:pPr>
      <w:r w:rsidRPr="004A2654">
        <w:rPr>
          <w:sz w:val="16"/>
        </w:rPr>
        <w:t>田中里奈</w:t>
      </w:r>
      <w:r w:rsidR="005E3B42" w:rsidRPr="004A2654">
        <w:rPr>
          <w:sz w:val="16"/>
        </w:rPr>
        <w:t xml:space="preserve"> (</w:t>
      </w:r>
      <w:r w:rsidRPr="004A2654">
        <w:rPr>
          <w:sz w:val="16"/>
        </w:rPr>
        <w:t>2012</w:t>
      </w:r>
      <w:r w:rsidR="005E3B42" w:rsidRPr="004A2654">
        <w:rPr>
          <w:sz w:val="16"/>
        </w:rPr>
        <w:t>)</w:t>
      </w:r>
      <w:r w:rsidRPr="004A2654">
        <w:rPr>
          <w:sz w:val="16"/>
        </w:rPr>
        <w:t>「『日本語＝日本人』という規範からの逸脱</w:t>
      </w:r>
      <w:r w:rsidRPr="004A2654">
        <w:rPr>
          <w:rFonts w:ascii="ＭＳ 明朝" w:hAnsi="ＭＳ 明朝" w:cs="ＭＳ 明朝" w:hint="eastAsia"/>
          <w:sz w:val="16"/>
        </w:rPr>
        <w:t>‐</w:t>
      </w:r>
      <w:r w:rsidRPr="004A2654">
        <w:rPr>
          <w:sz w:val="16"/>
        </w:rPr>
        <w:t>『在日コリアン』教師のアイデンティティと日本語教育における戦略」『リテラシーズ』</w:t>
      </w:r>
      <w:commentRangeStart w:id="16"/>
      <w:r w:rsidRPr="004A2654">
        <w:rPr>
          <w:sz w:val="16"/>
        </w:rPr>
        <w:t>9</w:t>
      </w:r>
      <w:commentRangeEnd w:id="16"/>
      <w:r w:rsidR="00CB65A6">
        <w:rPr>
          <w:rStyle w:val="CommentReference"/>
          <w:lang w:val="x-none" w:eastAsia="x-none"/>
        </w:rPr>
        <w:commentReference w:id="16"/>
      </w:r>
      <w:r w:rsidRPr="004A2654">
        <w:rPr>
          <w:sz w:val="16"/>
        </w:rPr>
        <w:t>, 1-10.</w:t>
      </w:r>
      <w:r w:rsidR="009D2F99" w:rsidRPr="004A2654">
        <w:t xml:space="preserve"> </w:t>
      </w:r>
      <w:proofErr w:type="gramStart"/>
      <w:r w:rsidR="009D2F99" w:rsidRPr="004A2654">
        <w:rPr>
          <w:sz w:val="16"/>
        </w:rPr>
        <w:t xml:space="preserve">http://literacies.9640.jp/dat/litera09-1.pdf  </w:t>
      </w:r>
      <w:r w:rsidR="005E3B42" w:rsidRPr="004A2654">
        <w:rPr>
          <w:sz w:val="16"/>
        </w:rPr>
        <w:t>(</w:t>
      </w:r>
      <w:proofErr w:type="gramEnd"/>
      <w:r w:rsidR="009D2F99" w:rsidRPr="004A2654">
        <w:rPr>
          <w:sz w:val="16"/>
        </w:rPr>
        <w:t>2012</w:t>
      </w:r>
      <w:r w:rsidR="00164EF9" w:rsidRPr="004A2654">
        <w:rPr>
          <w:sz w:val="16"/>
        </w:rPr>
        <w:t>年</w:t>
      </w:r>
      <w:r w:rsidR="00164EF9" w:rsidRPr="004A2654">
        <w:rPr>
          <w:sz w:val="16"/>
        </w:rPr>
        <w:t>1</w:t>
      </w:r>
      <w:r w:rsidR="00164EF9" w:rsidRPr="004A2654">
        <w:rPr>
          <w:sz w:val="16"/>
        </w:rPr>
        <w:t>月</w:t>
      </w:r>
      <w:r w:rsidR="00164EF9" w:rsidRPr="004A2654">
        <w:rPr>
          <w:sz w:val="16"/>
        </w:rPr>
        <w:t>20</w:t>
      </w:r>
      <w:r w:rsidR="00164EF9" w:rsidRPr="004A2654">
        <w:rPr>
          <w:sz w:val="16"/>
        </w:rPr>
        <w:t>日</w:t>
      </w:r>
      <w:r w:rsidR="005E3B42" w:rsidRPr="004A2654">
        <w:rPr>
          <w:sz w:val="16"/>
        </w:rPr>
        <w:t>)</w:t>
      </w:r>
    </w:p>
    <w:p w14:paraId="4DE259F2" w14:textId="77777777" w:rsidR="00BF2ECC" w:rsidRPr="004A2654" w:rsidRDefault="000A5ABC">
      <w:pPr>
        <w:pStyle w:val="NormalIndent"/>
        <w:spacing w:line="240" w:lineRule="exact"/>
        <w:ind w:left="348" w:hanging="348"/>
        <w:rPr>
          <w:sz w:val="16"/>
        </w:rPr>
      </w:pPr>
      <w:r w:rsidRPr="004A2654">
        <w:rPr>
          <w:sz w:val="16"/>
        </w:rPr>
        <w:t>野々口ちとせ</w:t>
      </w:r>
      <w:r w:rsidR="008F4585">
        <w:rPr>
          <w:rFonts w:hint="eastAsia"/>
          <w:sz w:val="16"/>
        </w:rPr>
        <w:t xml:space="preserve"> </w:t>
      </w:r>
      <w:r w:rsidR="005E3B42" w:rsidRPr="004A2654">
        <w:rPr>
          <w:sz w:val="16"/>
        </w:rPr>
        <w:t>(</w:t>
      </w:r>
      <w:r w:rsidR="00BF2ECC" w:rsidRPr="004A2654">
        <w:rPr>
          <w:sz w:val="16"/>
        </w:rPr>
        <w:t>20</w:t>
      </w:r>
      <w:r w:rsidRPr="004A2654">
        <w:rPr>
          <w:sz w:val="16"/>
        </w:rPr>
        <w:t>12</w:t>
      </w:r>
      <w:r w:rsidR="005E3B42" w:rsidRPr="004A2654">
        <w:rPr>
          <w:sz w:val="16"/>
        </w:rPr>
        <w:t>)</w:t>
      </w:r>
      <w:r w:rsidR="00BF2ECC" w:rsidRPr="004A2654">
        <w:rPr>
          <w:sz w:val="16"/>
        </w:rPr>
        <w:t>「</w:t>
      </w:r>
      <w:r w:rsidRPr="004A2654">
        <w:rPr>
          <w:sz w:val="16"/>
        </w:rPr>
        <w:t>対話における言語の機能と発達</w:t>
      </w:r>
      <w:r w:rsidRPr="004A2654">
        <w:rPr>
          <w:rFonts w:ascii="ＭＳ 明朝" w:hAnsi="ＭＳ 明朝" w:cs="ＭＳ 明朝" w:hint="eastAsia"/>
          <w:sz w:val="16"/>
        </w:rPr>
        <w:t>‐</w:t>
      </w:r>
      <w:r w:rsidRPr="004A2654">
        <w:rPr>
          <w:sz w:val="16"/>
        </w:rPr>
        <w:t>地域日本語教室で日本人と外国人がともにことばを学ぶこと</w:t>
      </w:r>
      <w:r w:rsidRPr="004A2654">
        <w:rPr>
          <w:rFonts w:ascii="ＭＳ 明朝" w:hAnsi="ＭＳ 明朝" w:cs="ＭＳ 明朝" w:hint="eastAsia"/>
          <w:sz w:val="16"/>
        </w:rPr>
        <w:t>‐</w:t>
      </w:r>
      <w:r w:rsidR="00BF2ECC" w:rsidRPr="004A2654">
        <w:rPr>
          <w:sz w:val="16"/>
        </w:rPr>
        <w:t>」</w:t>
      </w:r>
      <w:r w:rsidRPr="004A2654">
        <w:rPr>
          <w:sz w:val="16"/>
        </w:rPr>
        <w:t>平成</w:t>
      </w:r>
      <w:r w:rsidRPr="004A2654">
        <w:rPr>
          <w:sz w:val="16"/>
        </w:rPr>
        <w:t>24</w:t>
      </w:r>
      <w:r w:rsidRPr="004A2654">
        <w:rPr>
          <w:sz w:val="16"/>
        </w:rPr>
        <w:t>年度</w:t>
      </w:r>
      <w:r w:rsidR="00BF2ECC" w:rsidRPr="004A2654">
        <w:rPr>
          <w:sz w:val="16"/>
        </w:rPr>
        <w:t>お茶の水女子大学大学院人間文化</w:t>
      </w:r>
      <w:r w:rsidRPr="004A2654">
        <w:rPr>
          <w:sz w:val="16"/>
        </w:rPr>
        <w:t>創成科学</w:t>
      </w:r>
      <w:r w:rsidR="00BF2ECC" w:rsidRPr="004A2654">
        <w:rPr>
          <w:sz w:val="16"/>
        </w:rPr>
        <w:t>研究科博士論文</w:t>
      </w:r>
      <w:r w:rsidR="005E3B42" w:rsidRPr="004A2654">
        <w:rPr>
          <w:sz w:val="16"/>
        </w:rPr>
        <w:t xml:space="preserve"> (</w:t>
      </w:r>
      <w:r w:rsidR="000024B8" w:rsidRPr="004A2654">
        <w:rPr>
          <w:sz w:val="16"/>
        </w:rPr>
        <w:t>未公刊</w:t>
      </w:r>
      <w:r w:rsidR="005E3B42" w:rsidRPr="004A2654">
        <w:rPr>
          <w:sz w:val="16"/>
        </w:rPr>
        <w:t>)</w:t>
      </w:r>
    </w:p>
    <w:p w14:paraId="7FA189D4" w14:textId="77777777" w:rsidR="00194809" w:rsidRPr="004A2654" w:rsidRDefault="00194809" w:rsidP="00194809">
      <w:pPr>
        <w:pStyle w:val="NormalIndent"/>
        <w:spacing w:line="240" w:lineRule="exact"/>
        <w:ind w:left="348" w:hanging="348"/>
        <w:rPr>
          <w:sz w:val="16"/>
        </w:rPr>
      </w:pPr>
      <w:r w:rsidRPr="004A2654">
        <w:rPr>
          <w:sz w:val="16"/>
        </w:rPr>
        <w:t>松尾慎</w:t>
      </w:r>
      <w:r w:rsidR="005E3B42" w:rsidRPr="004A2654">
        <w:rPr>
          <w:sz w:val="16"/>
        </w:rPr>
        <w:t xml:space="preserve"> (</w:t>
      </w:r>
      <w:r w:rsidRPr="004A2654">
        <w:rPr>
          <w:sz w:val="16"/>
        </w:rPr>
        <w:t>2006</w:t>
      </w:r>
      <w:r w:rsidR="005E3B42" w:rsidRPr="004A2654">
        <w:rPr>
          <w:sz w:val="16"/>
        </w:rPr>
        <w:t>)</w:t>
      </w:r>
      <w:r w:rsidRPr="004A2654">
        <w:rPr>
          <w:sz w:val="16"/>
        </w:rPr>
        <w:t>「ホスト住民が持つ外国</w:t>
      </w:r>
      <w:r w:rsidR="005E3B42" w:rsidRPr="004A2654">
        <w:rPr>
          <w:sz w:val="16"/>
        </w:rPr>
        <w:t xml:space="preserve"> </w:t>
      </w:r>
      <w:r w:rsidRPr="004A2654">
        <w:rPr>
          <w:sz w:val="16"/>
        </w:rPr>
        <w:t>籍住民との相利共生意識」植田晃次・山下仁</w:t>
      </w:r>
      <w:r w:rsidR="004A2654">
        <w:rPr>
          <w:rFonts w:hint="eastAsia"/>
          <w:sz w:val="16"/>
        </w:rPr>
        <w:t xml:space="preserve"> (</w:t>
      </w:r>
      <w:r w:rsidRPr="004A2654">
        <w:rPr>
          <w:sz w:val="16"/>
        </w:rPr>
        <w:t>編</w:t>
      </w:r>
      <w:r w:rsidR="004A2654">
        <w:rPr>
          <w:rFonts w:hint="eastAsia"/>
          <w:sz w:val="16"/>
        </w:rPr>
        <w:t>)</w:t>
      </w:r>
      <w:r w:rsidRPr="004A2654">
        <w:rPr>
          <w:sz w:val="16"/>
        </w:rPr>
        <w:t>『「共生」の内実</w:t>
      </w:r>
      <w:r w:rsidRPr="004A2654">
        <w:rPr>
          <w:rFonts w:ascii="ＭＳ 明朝" w:hAnsi="ＭＳ 明朝" w:cs="ＭＳ 明朝" w:hint="eastAsia"/>
          <w:sz w:val="16"/>
        </w:rPr>
        <w:t>‐</w:t>
      </w:r>
      <w:r w:rsidRPr="004A2654">
        <w:rPr>
          <w:sz w:val="16"/>
        </w:rPr>
        <w:t>批判的社会言語学からの問いかけ</w:t>
      </w:r>
      <w:r w:rsidRPr="004A2654">
        <w:rPr>
          <w:rFonts w:ascii="ＭＳ 明朝" w:hAnsi="ＭＳ 明朝" w:cs="ＭＳ 明朝" w:hint="eastAsia"/>
          <w:sz w:val="16"/>
        </w:rPr>
        <w:t>‐</w:t>
      </w:r>
      <w:r w:rsidRPr="004A2654">
        <w:rPr>
          <w:sz w:val="16"/>
        </w:rPr>
        <w:t>』三元社</w:t>
      </w:r>
      <w:r w:rsidRPr="004A2654">
        <w:rPr>
          <w:sz w:val="16"/>
        </w:rPr>
        <w:t>, 81-105.</w:t>
      </w:r>
    </w:p>
    <w:p w14:paraId="73317FF3" w14:textId="77777777" w:rsidR="00D15F70" w:rsidRPr="004A2654" w:rsidRDefault="00D15F70" w:rsidP="00D15F70">
      <w:pPr>
        <w:pStyle w:val="NormalIndent"/>
        <w:spacing w:line="240" w:lineRule="exact"/>
        <w:ind w:left="345" w:hangingChars="223" w:hanging="345"/>
        <w:jc w:val="left"/>
        <w:rPr>
          <w:sz w:val="16"/>
          <w:szCs w:val="16"/>
        </w:rPr>
      </w:pPr>
      <w:r w:rsidRPr="004A2654">
        <w:rPr>
          <w:sz w:val="16"/>
          <w:szCs w:val="16"/>
        </w:rPr>
        <w:t>文部科学省</w:t>
      </w:r>
      <w:r w:rsidR="00DA70B0" w:rsidRPr="004A2654">
        <w:rPr>
          <w:sz w:val="16"/>
          <w:szCs w:val="16"/>
        </w:rPr>
        <w:t xml:space="preserve"> (</w:t>
      </w:r>
      <w:r w:rsidRPr="004A2654">
        <w:rPr>
          <w:sz w:val="16"/>
          <w:szCs w:val="16"/>
        </w:rPr>
        <w:t>2007</w:t>
      </w:r>
      <w:r w:rsidR="00DA70B0" w:rsidRPr="004A2654">
        <w:rPr>
          <w:sz w:val="16"/>
          <w:szCs w:val="16"/>
        </w:rPr>
        <w:t>)</w:t>
      </w:r>
      <w:r w:rsidRPr="004A2654">
        <w:rPr>
          <w:sz w:val="16"/>
          <w:szCs w:val="16"/>
        </w:rPr>
        <w:t xml:space="preserve"> </w:t>
      </w:r>
      <w:r w:rsidRPr="004A2654">
        <w:rPr>
          <w:sz w:val="16"/>
          <w:szCs w:val="16"/>
        </w:rPr>
        <w:t>「『留学生</w:t>
      </w:r>
      <w:r w:rsidRPr="004A2654">
        <w:rPr>
          <w:sz w:val="16"/>
          <w:szCs w:val="16"/>
        </w:rPr>
        <w:t>30</w:t>
      </w:r>
      <w:r w:rsidRPr="004A2654">
        <w:rPr>
          <w:sz w:val="16"/>
          <w:szCs w:val="16"/>
        </w:rPr>
        <w:t>万人計画』の骨子の策定について」</w:t>
      </w:r>
    </w:p>
    <w:p w14:paraId="4D0689E2" w14:textId="77777777" w:rsidR="00D15F70" w:rsidRDefault="00D15F70" w:rsidP="00D15F70">
      <w:pPr>
        <w:pStyle w:val="NormalIndent"/>
        <w:spacing w:line="240" w:lineRule="exact"/>
        <w:ind w:left="345"/>
        <w:jc w:val="left"/>
        <w:rPr>
          <w:sz w:val="16"/>
          <w:szCs w:val="16"/>
        </w:rPr>
      </w:pPr>
      <w:r w:rsidRPr="002F01EE">
        <w:rPr>
          <w:sz w:val="16"/>
          <w:szCs w:val="16"/>
        </w:rPr>
        <w:t>http://www.mext.go.jp/b_menu/houdou/20/07/08080109.htm</w:t>
      </w:r>
      <w:commentRangeStart w:id="17"/>
      <w:r w:rsidRPr="002F01EE">
        <w:rPr>
          <w:rFonts w:hint="eastAsia"/>
          <w:sz w:val="16"/>
          <w:szCs w:val="16"/>
        </w:rPr>
        <w:t xml:space="preserve"> </w:t>
      </w:r>
      <w:r w:rsidR="00DA70B0">
        <w:rPr>
          <w:rFonts w:hint="eastAsia"/>
          <w:sz w:val="16"/>
          <w:szCs w:val="16"/>
        </w:rPr>
        <w:t>(</w:t>
      </w:r>
      <w:r w:rsidRPr="002F01EE">
        <w:rPr>
          <w:rFonts w:hint="eastAsia"/>
          <w:sz w:val="16"/>
          <w:szCs w:val="16"/>
        </w:rPr>
        <w:t>2012</w:t>
      </w:r>
      <w:r w:rsidRPr="002F01EE">
        <w:rPr>
          <w:rFonts w:hint="eastAsia"/>
          <w:sz w:val="16"/>
          <w:szCs w:val="16"/>
        </w:rPr>
        <w:t>年</w:t>
      </w:r>
      <w:r w:rsidRPr="002F01EE">
        <w:rPr>
          <w:rFonts w:hint="eastAsia"/>
          <w:sz w:val="16"/>
          <w:szCs w:val="16"/>
        </w:rPr>
        <w:t>1</w:t>
      </w:r>
      <w:r w:rsidRPr="002F01EE">
        <w:rPr>
          <w:rFonts w:hint="eastAsia"/>
          <w:sz w:val="16"/>
          <w:szCs w:val="16"/>
        </w:rPr>
        <w:t>月</w:t>
      </w:r>
      <w:r w:rsidRPr="002F01EE">
        <w:rPr>
          <w:rFonts w:hint="eastAsia"/>
          <w:sz w:val="16"/>
          <w:szCs w:val="16"/>
        </w:rPr>
        <w:t>20</w:t>
      </w:r>
      <w:r w:rsidRPr="002F01EE">
        <w:rPr>
          <w:rFonts w:hint="eastAsia"/>
          <w:sz w:val="16"/>
          <w:szCs w:val="16"/>
        </w:rPr>
        <w:t>日</w:t>
      </w:r>
      <w:r w:rsidR="00DA70B0">
        <w:rPr>
          <w:rFonts w:hint="eastAsia"/>
          <w:sz w:val="16"/>
          <w:szCs w:val="16"/>
        </w:rPr>
        <w:t>)</w:t>
      </w:r>
      <w:commentRangeEnd w:id="17"/>
      <w:r w:rsidR="008E06D9">
        <w:rPr>
          <w:rStyle w:val="CommentReference"/>
        </w:rPr>
        <w:commentReference w:id="17"/>
      </w:r>
    </w:p>
    <w:p w14:paraId="0EE47FA4" w14:textId="77777777" w:rsidR="00BF2ECC" w:rsidRPr="00F44F22" w:rsidRDefault="00BF2ECC">
      <w:pPr>
        <w:pStyle w:val="NormalIndent"/>
        <w:spacing w:line="240" w:lineRule="exact"/>
        <w:ind w:left="345" w:hangingChars="223" w:hanging="345"/>
        <w:rPr>
          <w:sz w:val="16"/>
        </w:rPr>
      </w:pPr>
      <w:proofErr w:type="spellStart"/>
      <w:r w:rsidRPr="00F44F22">
        <w:rPr>
          <w:rFonts w:hint="eastAsia"/>
          <w:sz w:val="16"/>
          <w:szCs w:val="16"/>
        </w:rPr>
        <w:t>Clahsen</w:t>
      </w:r>
      <w:proofErr w:type="spellEnd"/>
      <w:r w:rsidRPr="00F44F22">
        <w:rPr>
          <w:rFonts w:hint="eastAsia"/>
          <w:sz w:val="16"/>
          <w:szCs w:val="16"/>
        </w:rPr>
        <w:t xml:space="preserve">, H. </w:t>
      </w:r>
      <w:r w:rsidR="00DA70B0">
        <w:rPr>
          <w:rFonts w:hint="eastAsia"/>
          <w:sz w:val="16"/>
          <w:szCs w:val="16"/>
        </w:rPr>
        <w:t>(</w:t>
      </w:r>
      <w:r w:rsidRPr="00F44F22">
        <w:rPr>
          <w:rFonts w:hint="eastAsia"/>
          <w:sz w:val="16"/>
          <w:szCs w:val="16"/>
        </w:rPr>
        <w:t>1984</w:t>
      </w:r>
      <w:r w:rsidR="00DA70B0">
        <w:rPr>
          <w:rFonts w:hint="eastAsia"/>
          <w:sz w:val="16"/>
          <w:szCs w:val="16"/>
        </w:rPr>
        <w:t>)</w:t>
      </w:r>
      <w:r w:rsidR="008F4585">
        <w:rPr>
          <w:rFonts w:hint="eastAsia"/>
          <w:sz w:val="16"/>
          <w:szCs w:val="16"/>
        </w:rPr>
        <w:t>.</w:t>
      </w:r>
      <w:r w:rsidRPr="00F44F22">
        <w:rPr>
          <w:rFonts w:hint="eastAsia"/>
          <w:sz w:val="16"/>
          <w:szCs w:val="16"/>
        </w:rPr>
        <w:t xml:space="preserve"> The acquisition of German word order: A test case for cognitive approaches to L2 development, In </w:t>
      </w:r>
      <w:r w:rsidRPr="00F44F22">
        <w:rPr>
          <w:sz w:val="16"/>
          <w:szCs w:val="16"/>
        </w:rPr>
        <w:t xml:space="preserve">R. </w:t>
      </w:r>
      <w:r w:rsidRPr="00F44F22">
        <w:rPr>
          <w:rFonts w:hint="eastAsia"/>
          <w:sz w:val="16"/>
          <w:szCs w:val="16"/>
        </w:rPr>
        <w:t xml:space="preserve">Andersen </w:t>
      </w:r>
      <w:r w:rsidR="00DA70B0">
        <w:rPr>
          <w:rFonts w:hint="eastAsia"/>
          <w:sz w:val="16"/>
          <w:szCs w:val="16"/>
        </w:rPr>
        <w:t>(</w:t>
      </w:r>
      <w:r w:rsidRPr="00F44F22">
        <w:rPr>
          <w:rFonts w:hint="eastAsia"/>
          <w:sz w:val="16"/>
          <w:szCs w:val="16"/>
        </w:rPr>
        <w:t>Ed.</w:t>
      </w:r>
      <w:r w:rsidR="00DA70B0">
        <w:rPr>
          <w:rFonts w:hint="eastAsia"/>
          <w:sz w:val="16"/>
          <w:szCs w:val="16"/>
        </w:rPr>
        <w:t>)</w:t>
      </w:r>
      <w:r w:rsidRPr="00F44F22">
        <w:rPr>
          <w:rFonts w:hint="eastAsia"/>
          <w:i/>
          <w:sz w:val="16"/>
          <w:szCs w:val="16"/>
        </w:rPr>
        <w:t>, Second language: A cross-linguistic perspective</w:t>
      </w:r>
      <w:r w:rsidRPr="00F44F22">
        <w:rPr>
          <w:rFonts w:hint="eastAsia"/>
          <w:sz w:val="16"/>
          <w:szCs w:val="16"/>
        </w:rPr>
        <w:t>, Rowley, MA: Newbury House</w:t>
      </w:r>
      <w:r w:rsidRPr="00F44F22">
        <w:rPr>
          <w:sz w:val="16"/>
          <w:szCs w:val="16"/>
        </w:rPr>
        <w:t xml:space="preserve">, </w:t>
      </w:r>
      <w:r w:rsidRPr="00F44F22">
        <w:rPr>
          <w:rFonts w:hint="eastAsia"/>
          <w:sz w:val="16"/>
          <w:szCs w:val="16"/>
        </w:rPr>
        <w:t>219-242.</w:t>
      </w:r>
    </w:p>
    <w:p w14:paraId="6F017690" w14:textId="77777777" w:rsidR="00BF2ECC" w:rsidRPr="00F44F22" w:rsidRDefault="00BF2ECC">
      <w:pPr>
        <w:pStyle w:val="NormalIndent"/>
        <w:spacing w:line="240" w:lineRule="exact"/>
        <w:ind w:left="346" w:hanging="346"/>
        <w:rPr>
          <w:sz w:val="16"/>
          <w:szCs w:val="16"/>
        </w:rPr>
      </w:pPr>
      <w:r w:rsidRPr="00F44F22">
        <w:rPr>
          <w:rFonts w:hint="eastAsia"/>
          <w:kern w:val="0"/>
          <w:sz w:val="16"/>
          <w:szCs w:val="16"/>
        </w:rPr>
        <w:t xml:space="preserve">Comrie, B. </w:t>
      </w:r>
      <w:r w:rsidR="00DA70B0">
        <w:rPr>
          <w:rFonts w:hint="eastAsia"/>
          <w:kern w:val="0"/>
          <w:sz w:val="16"/>
          <w:szCs w:val="16"/>
        </w:rPr>
        <w:t>(</w:t>
      </w:r>
      <w:r w:rsidRPr="00F44F22">
        <w:rPr>
          <w:rFonts w:hint="eastAsia"/>
          <w:kern w:val="0"/>
          <w:sz w:val="16"/>
          <w:szCs w:val="16"/>
        </w:rPr>
        <w:t>1989</w:t>
      </w:r>
      <w:r w:rsidR="00DA70B0">
        <w:rPr>
          <w:rFonts w:hint="eastAsia"/>
          <w:kern w:val="0"/>
          <w:sz w:val="16"/>
          <w:szCs w:val="16"/>
        </w:rPr>
        <w:t>)</w:t>
      </w:r>
      <w:r w:rsidR="008F4585">
        <w:rPr>
          <w:rFonts w:hint="eastAsia"/>
          <w:kern w:val="0"/>
          <w:sz w:val="16"/>
          <w:szCs w:val="16"/>
        </w:rPr>
        <w:t>.</w:t>
      </w:r>
      <w:r w:rsidRPr="00F44F22">
        <w:rPr>
          <w:rFonts w:hint="eastAsia"/>
          <w:kern w:val="0"/>
          <w:sz w:val="16"/>
          <w:szCs w:val="16"/>
        </w:rPr>
        <w:t xml:space="preserve"> </w:t>
      </w:r>
      <w:r w:rsidRPr="00F44F22">
        <w:rPr>
          <w:i/>
          <w:sz w:val="16"/>
          <w:szCs w:val="16"/>
        </w:rPr>
        <w:t xml:space="preserve">Language universals and linguistic </w:t>
      </w:r>
      <w:proofErr w:type="gramStart"/>
      <w:r w:rsidRPr="00F44F22">
        <w:rPr>
          <w:i/>
          <w:sz w:val="16"/>
          <w:szCs w:val="16"/>
        </w:rPr>
        <w:t>typology :</w:t>
      </w:r>
      <w:proofErr w:type="gramEnd"/>
      <w:r w:rsidRPr="00F44F22">
        <w:rPr>
          <w:i/>
          <w:sz w:val="16"/>
          <w:szCs w:val="16"/>
        </w:rPr>
        <w:t xml:space="preserve"> </w:t>
      </w:r>
      <w:r w:rsidRPr="00F44F22">
        <w:rPr>
          <w:rFonts w:hint="eastAsia"/>
          <w:i/>
          <w:sz w:val="16"/>
          <w:szCs w:val="16"/>
        </w:rPr>
        <w:t>Syntax</w:t>
      </w:r>
      <w:r w:rsidRPr="00F44F22">
        <w:rPr>
          <w:i/>
          <w:sz w:val="16"/>
          <w:szCs w:val="16"/>
        </w:rPr>
        <w:t xml:space="preserve"> and</w:t>
      </w:r>
      <w:r w:rsidRPr="00F44F22">
        <w:rPr>
          <w:rFonts w:hint="eastAsia"/>
          <w:i/>
          <w:sz w:val="16"/>
          <w:szCs w:val="16"/>
        </w:rPr>
        <w:t xml:space="preserve"> </w:t>
      </w:r>
      <w:r w:rsidRPr="00F44F22">
        <w:rPr>
          <w:i/>
          <w:sz w:val="16"/>
          <w:szCs w:val="16"/>
        </w:rPr>
        <w:t>morphology</w:t>
      </w:r>
      <w:r w:rsidRPr="00F44F22">
        <w:rPr>
          <w:rFonts w:hint="eastAsia"/>
          <w:sz w:val="16"/>
          <w:szCs w:val="16"/>
        </w:rPr>
        <w:t xml:space="preserve">, </w:t>
      </w:r>
      <w:r w:rsidRPr="00F44F22">
        <w:rPr>
          <w:sz w:val="16"/>
          <w:szCs w:val="16"/>
        </w:rPr>
        <w:t>Oxford : Blackwell</w:t>
      </w:r>
      <w:r w:rsidRPr="00F44F22">
        <w:rPr>
          <w:rFonts w:hint="eastAsia"/>
          <w:sz w:val="16"/>
          <w:szCs w:val="16"/>
        </w:rPr>
        <w:t>.</w:t>
      </w:r>
      <w:commentRangeStart w:id="18"/>
      <w:r w:rsidRPr="00F44F22">
        <w:rPr>
          <w:rFonts w:hint="eastAsia"/>
          <w:sz w:val="16"/>
          <w:szCs w:val="16"/>
        </w:rPr>
        <w:t xml:space="preserve"> </w:t>
      </w:r>
      <w:r w:rsidR="00E73B1A">
        <w:rPr>
          <w:rFonts w:hint="eastAsia"/>
          <w:sz w:val="16"/>
          <w:szCs w:val="16"/>
        </w:rPr>
        <w:t>(</w:t>
      </w:r>
      <w:r w:rsidRPr="00F44F22">
        <w:rPr>
          <w:rFonts w:hint="eastAsia"/>
          <w:sz w:val="16"/>
          <w:szCs w:val="16"/>
        </w:rPr>
        <w:t>松本克巳・山本秀樹</w:t>
      </w:r>
      <w:r w:rsidR="00E73B1A">
        <w:rPr>
          <w:rFonts w:hint="eastAsia"/>
          <w:sz w:val="16"/>
          <w:szCs w:val="16"/>
        </w:rPr>
        <w:t xml:space="preserve"> (</w:t>
      </w:r>
      <w:r w:rsidRPr="00F44F22">
        <w:rPr>
          <w:rFonts w:hint="eastAsia"/>
          <w:sz w:val="16"/>
          <w:szCs w:val="16"/>
        </w:rPr>
        <w:t>訳</w:t>
      </w:r>
      <w:r w:rsidR="00E73B1A">
        <w:rPr>
          <w:rFonts w:hint="eastAsia"/>
          <w:sz w:val="16"/>
          <w:szCs w:val="16"/>
        </w:rPr>
        <w:t>)</w:t>
      </w:r>
      <w:r w:rsidRPr="00F44F22">
        <w:rPr>
          <w:rFonts w:hint="eastAsia"/>
          <w:sz w:val="16"/>
          <w:szCs w:val="16"/>
        </w:rPr>
        <w:t xml:space="preserve"> 1992</w:t>
      </w:r>
      <w:r w:rsidRPr="00F44F22">
        <w:rPr>
          <w:rFonts w:hint="eastAsia"/>
          <w:sz w:val="16"/>
          <w:szCs w:val="16"/>
        </w:rPr>
        <w:t>『言語普遍性と言語類型論』ひつじ書房</w:t>
      </w:r>
      <w:r w:rsidR="00E73B1A">
        <w:rPr>
          <w:rFonts w:hint="eastAsia"/>
          <w:sz w:val="16"/>
          <w:szCs w:val="16"/>
        </w:rPr>
        <w:t xml:space="preserve">) </w:t>
      </w:r>
      <w:commentRangeEnd w:id="18"/>
      <w:r w:rsidR="00B1768C">
        <w:rPr>
          <w:rStyle w:val="CommentReference"/>
        </w:rPr>
        <w:commentReference w:id="18"/>
      </w:r>
    </w:p>
    <w:p w14:paraId="262E772A" w14:textId="77777777" w:rsidR="00BF2ECC" w:rsidRPr="00F44F22" w:rsidRDefault="00BF2ECC">
      <w:pPr>
        <w:pStyle w:val="NormalIndent"/>
        <w:spacing w:line="240" w:lineRule="exact"/>
        <w:ind w:left="346" w:hanging="346"/>
        <w:rPr>
          <w:sz w:val="16"/>
          <w:szCs w:val="16"/>
        </w:rPr>
      </w:pPr>
      <w:r w:rsidRPr="00F44F22">
        <w:rPr>
          <w:sz w:val="16"/>
          <w:szCs w:val="16"/>
        </w:rPr>
        <w:t>Dulay, H. &amp; Burt, M</w:t>
      </w:r>
      <w:r w:rsidRPr="00F44F22">
        <w:rPr>
          <w:rFonts w:hint="eastAsia"/>
          <w:sz w:val="16"/>
          <w:szCs w:val="16"/>
        </w:rPr>
        <w:t xml:space="preserve">. </w:t>
      </w:r>
      <w:r w:rsidRPr="00F44F22">
        <w:rPr>
          <w:sz w:val="16"/>
          <w:szCs w:val="16"/>
        </w:rPr>
        <w:t xml:space="preserve">K. </w:t>
      </w:r>
      <w:r w:rsidR="00DA70B0">
        <w:rPr>
          <w:rFonts w:hint="eastAsia"/>
          <w:sz w:val="16"/>
          <w:szCs w:val="16"/>
        </w:rPr>
        <w:t>(</w:t>
      </w:r>
      <w:r w:rsidRPr="00F44F22">
        <w:rPr>
          <w:sz w:val="16"/>
          <w:szCs w:val="16"/>
        </w:rPr>
        <w:t>1973</w:t>
      </w:r>
      <w:r w:rsidR="00DA70B0">
        <w:rPr>
          <w:rFonts w:hint="eastAsia"/>
          <w:sz w:val="16"/>
          <w:szCs w:val="16"/>
        </w:rPr>
        <w:t>)</w:t>
      </w:r>
      <w:r w:rsidR="008F4585">
        <w:rPr>
          <w:rFonts w:hint="eastAsia"/>
          <w:sz w:val="16"/>
          <w:szCs w:val="16"/>
        </w:rPr>
        <w:t>.</w:t>
      </w:r>
      <w:r w:rsidRPr="00F44F22">
        <w:rPr>
          <w:rFonts w:hint="eastAsia"/>
          <w:sz w:val="16"/>
          <w:szCs w:val="16"/>
        </w:rPr>
        <w:t xml:space="preserve"> </w:t>
      </w:r>
      <w:r w:rsidRPr="00F44F22">
        <w:rPr>
          <w:sz w:val="16"/>
          <w:szCs w:val="16"/>
        </w:rPr>
        <w:t>Should we teach children syntax?</w:t>
      </w:r>
      <w:r w:rsidR="00C36880">
        <w:rPr>
          <w:rFonts w:hint="eastAsia"/>
          <w:sz w:val="16"/>
          <w:szCs w:val="16"/>
        </w:rPr>
        <w:t xml:space="preserve"> </w:t>
      </w:r>
      <w:r w:rsidRPr="00F44F22">
        <w:rPr>
          <w:i/>
          <w:sz w:val="16"/>
          <w:szCs w:val="16"/>
        </w:rPr>
        <w:t>Language Learning</w:t>
      </w:r>
      <w:r w:rsidRPr="00F44F22">
        <w:rPr>
          <w:rFonts w:hint="eastAsia"/>
          <w:i/>
          <w:sz w:val="16"/>
          <w:szCs w:val="16"/>
        </w:rPr>
        <w:t>,</w:t>
      </w:r>
      <w:r w:rsidRPr="00F44F22">
        <w:rPr>
          <w:sz w:val="16"/>
          <w:szCs w:val="16"/>
        </w:rPr>
        <w:t xml:space="preserve"> 23, 245-258.</w:t>
      </w:r>
    </w:p>
    <w:p w14:paraId="5F9E3BAE" w14:textId="77777777" w:rsidR="00D15F70" w:rsidRDefault="00D15F70" w:rsidP="00D15F70">
      <w:pPr>
        <w:pStyle w:val="NormalIndent"/>
        <w:spacing w:line="240" w:lineRule="exact"/>
        <w:ind w:left="348" w:hanging="348"/>
        <w:rPr>
          <w:sz w:val="16"/>
        </w:rPr>
      </w:pPr>
      <w:r w:rsidRPr="002F01EE">
        <w:rPr>
          <w:rFonts w:hint="eastAsia"/>
          <w:sz w:val="16"/>
        </w:rPr>
        <w:t xml:space="preserve">Hanson, J. </w:t>
      </w:r>
      <w:r w:rsidR="00DA70B0">
        <w:rPr>
          <w:rFonts w:hint="eastAsia"/>
          <w:sz w:val="16"/>
        </w:rPr>
        <w:t>(</w:t>
      </w:r>
      <w:r w:rsidRPr="002F01EE">
        <w:rPr>
          <w:rFonts w:hint="eastAsia"/>
          <w:sz w:val="16"/>
        </w:rPr>
        <w:t>2011</w:t>
      </w:r>
      <w:r w:rsidR="00DA70B0">
        <w:rPr>
          <w:rFonts w:hint="eastAsia"/>
          <w:sz w:val="16"/>
        </w:rPr>
        <w:t>)</w:t>
      </w:r>
      <w:r w:rsidR="008F4585">
        <w:rPr>
          <w:rFonts w:hint="eastAsia"/>
          <w:sz w:val="16"/>
        </w:rPr>
        <w:t>.</w:t>
      </w:r>
      <w:r w:rsidRPr="002F01EE">
        <w:rPr>
          <w:rFonts w:hint="eastAsia"/>
          <w:sz w:val="16"/>
        </w:rPr>
        <w:t xml:space="preserve"> </w:t>
      </w:r>
      <w:r w:rsidRPr="002F01EE">
        <w:rPr>
          <w:sz w:val="16"/>
        </w:rPr>
        <w:t xml:space="preserve">Teacher </w:t>
      </w:r>
      <w:r w:rsidRPr="002F01EE">
        <w:rPr>
          <w:rFonts w:hint="eastAsia"/>
          <w:sz w:val="16"/>
        </w:rPr>
        <w:t>r</w:t>
      </w:r>
      <w:r w:rsidRPr="002F01EE">
        <w:rPr>
          <w:sz w:val="16"/>
        </w:rPr>
        <w:t xml:space="preserve">eflection and </w:t>
      </w:r>
      <w:r w:rsidRPr="002F01EE">
        <w:rPr>
          <w:rFonts w:hint="eastAsia"/>
          <w:sz w:val="16"/>
        </w:rPr>
        <w:t>i</w:t>
      </w:r>
      <w:r w:rsidRPr="002F01EE">
        <w:rPr>
          <w:sz w:val="16"/>
        </w:rPr>
        <w:t>dentity</w:t>
      </w:r>
      <w:r w:rsidRPr="002F01EE">
        <w:rPr>
          <w:rFonts w:hint="eastAsia"/>
          <w:sz w:val="16"/>
        </w:rPr>
        <w:t xml:space="preserve">: </w:t>
      </w:r>
      <w:r w:rsidRPr="002F01EE">
        <w:rPr>
          <w:sz w:val="16"/>
        </w:rPr>
        <w:t>Teaching a language from within an L2 cultural identity, or teaching from within L1 culture about L2</w:t>
      </w:r>
      <w:r w:rsidRPr="002F01EE">
        <w:rPr>
          <w:rFonts w:hint="eastAsia"/>
          <w:sz w:val="16"/>
        </w:rPr>
        <w:t xml:space="preserve">. </w:t>
      </w:r>
      <w:r w:rsidRPr="002F01EE">
        <w:rPr>
          <w:rFonts w:hint="eastAsia"/>
          <w:i/>
          <w:sz w:val="16"/>
        </w:rPr>
        <w:t>T</w:t>
      </w:r>
      <w:r w:rsidRPr="002F01EE">
        <w:rPr>
          <w:i/>
          <w:sz w:val="16"/>
        </w:rPr>
        <w:t>h</w:t>
      </w:r>
      <w:r w:rsidRPr="002F01EE">
        <w:rPr>
          <w:rFonts w:hint="eastAsia"/>
          <w:i/>
          <w:sz w:val="16"/>
        </w:rPr>
        <w:t>e J</w:t>
      </w:r>
      <w:r w:rsidRPr="002F01EE">
        <w:rPr>
          <w:i/>
          <w:sz w:val="16"/>
        </w:rPr>
        <w:t>o</w:t>
      </w:r>
      <w:r w:rsidRPr="002F01EE">
        <w:rPr>
          <w:rFonts w:hint="eastAsia"/>
          <w:i/>
          <w:sz w:val="16"/>
        </w:rPr>
        <w:t>urnal of Language Teaching and Learning</w:t>
      </w:r>
      <w:r w:rsidRPr="002F01EE">
        <w:rPr>
          <w:rFonts w:hint="eastAsia"/>
          <w:sz w:val="16"/>
        </w:rPr>
        <w:t xml:space="preserve"> 1</w:t>
      </w:r>
      <w:r w:rsidR="00DA70B0">
        <w:rPr>
          <w:rFonts w:hint="eastAsia"/>
          <w:sz w:val="16"/>
        </w:rPr>
        <w:t xml:space="preserve"> (</w:t>
      </w:r>
      <w:r w:rsidRPr="002F01EE">
        <w:rPr>
          <w:rFonts w:hint="eastAsia"/>
          <w:sz w:val="16"/>
        </w:rPr>
        <w:t>1</w:t>
      </w:r>
      <w:r w:rsidR="00DA70B0">
        <w:rPr>
          <w:rFonts w:hint="eastAsia"/>
          <w:sz w:val="16"/>
        </w:rPr>
        <w:t>)</w:t>
      </w:r>
      <w:r w:rsidRPr="002F01EE">
        <w:rPr>
          <w:rFonts w:hint="eastAsia"/>
          <w:sz w:val="16"/>
        </w:rPr>
        <w:t xml:space="preserve">, 1-38.  </w:t>
      </w:r>
    </w:p>
    <w:p w14:paraId="54646F9B" w14:textId="77777777" w:rsidR="00357957" w:rsidRPr="002F01EE" w:rsidRDefault="00357957" w:rsidP="00D15F70">
      <w:pPr>
        <w:pStyle w:val="NormalIndent"/>
        <w:spacing w:line="240" w:lineRule="exact"/>
        <w:ind w:left="348" w:hanging="348"/>
        <w:rPr>
          <w:sz w:val="16"/>
        </w:rPr>
      </w:pPr>
      <w:proofErr w:type="spellStart"/>
      <w:r>
        <w:rPr>
          <w:rFonts w:hint="eastAsia"/>
          <w:sz w:val="16"/>
        </w:rPr>
        <w:t>Kanno</w:t>
      </w:r>
      <w:proofErr w:type="spellEnd"/>
      <w:r>
        <w:rPr>
          <w:rFonts w:hint="eastAsia"/>
          <w:sz w:val="16"/>
        </w:rPr>
        <w:t xml:space="preserve">, </w:t>
      </w:r>
      <w:r w:rsidR="008F4585">
        <w:rPr>
          <w:rFonts w:hint="eastAsia"/>
          <w:sz w:val="16"/>
        </w:rPr>
        <w:t>Y</w:t>
      </w:r>
      <w:r>
        <w:rPr>
          <w:rFonts w:hint="eastAsia"/>
          <w:sz w:val="16"/>
        </w:rPr>
        <w:t>. (2010</w:t>
      </w:r>
      <w:proofErr w:type="gramStart"/>
      <w:r>
        <w:rPr>
          <w:rFonts w:hint="eastAsia"/>
          <w:sz w:val="16"/>
        </w:rPr>
        <w:t xml:space="preserve">) </w:t>
      </w:r>
      <w:r w:rsidR="008F4585">
        <w:rPr>
          <w:rFonts w:hint="eastAsia"/>
          <w:sz w:val="16"/>
        </w:rPr>
        <w:t>.</w:t>
      </w:r>
      <w:r>
        <w:rPr>
          <w:rFonts w:hint="eastAsia"/>
          <w:sz w:val="16"/>
        </w:rPr>
        <w:t>Language</w:t>
      </w:r>
      <w:proofErr w:type="gramEnd"/>
      <w:r>
        <w:rPr>
          <w:rFonts w:hint="eastAsia"/>
          <w:sz w:val="16"/>
        </w:rPr>
        <w:t xml:space="preserve"> </w:t>
      </w:r>
      <w:r>
        <w:rPr>
          <w:sz w:val="16"/>
        </w:rPr>
        <w:t>Minority</w:t>
      </w:r>
      <w:r>
        <w:rPr>
          <w:rFonts w:hint="eastAsia"/>
          <w:sz w:val="16"/>
        </w:rPr>
        <w:t xml:space="preserve"> Education in Japan. In A. </w:t>
      </w:r>
      <w:proofErr w:type="spellStart"/>
      <w:r>
        <w:rPr>
          <w:rFonts w:hint="eastAsia"/>
          <w:sz w:val="16"/>
        </w:rPr>
        <w:t>Creese</w:t>
      </w:r>
      <w:proofErr w:type="spellEnd"/>
      <w:r>
        <w:rPr>
          <w:rFonts w:hint="eastAsia"/>
          <w:sz w:val="16"/>
        </w:rPr>
        <w:t xml:space="preserve">, P. Martin, and N. H. Hornberger (Eds.), </w:t>
      </w:r>
      <w:r w:rsidRPr="00357957">
        <w:rPr>
          <w:rFonts w:hint="eastAsia"/>
          <w:i/>
          <w:sz w:val="16"/>
        </w:rPr>
        <w:t xml:space="preserve">Ecology of Language. </w:t>
      </w:r>
      <w:r>
        <w:rPr>
          <w:rFonts w:hint="eastAsia"/>
          <w:sz w:val="16"/>
        </w:rPr>
        <w:t>NY: Springer.</w:t>
      </w:r>
    </w:p>
    <w:p w14:paraId="2C1A6EA4" w14:textId="77777777" w:rsidR="006948A1" w:rsidRPr="005258E0" w:rsidRDefault="006948A1">
      <w:pPr>
        <w:pStyle w:val="NormalIndent"/>
        <w:spacing w:line="240" w:lineRule="exact"/>
        <w:ind w:left="348" w:hanging="348"/>
        <w:rPr>
          <w:sz w:val="16"/>
        </w:rPr>
      </w:pPr>
      <w:proofErr w:type="spellStart"/>
      <w:r w:rsidRPr="002F01EE">
        <w:rPr>
          <w:rFonts w:hint="eastAsia"/>
          <w:sz w:val="16"/>
        </w:rPr>
        <w:t>Wooffitt</w:t>
      </w:r>
      <w:proofErr w:type="spellEnd"/>
      <w:r w:rsidRPr="002F01EE">
        <w:rPr>
          <w:rFonts w:hint="eastAsia"/>
          <w:sz w:val="16"/>
        </w:rPr>
        <w:t>, R.</w:t>
      </w:r>
      <w:r w:rsidR="00DA70B0">
        <w:rPr>
          <w:rFonts w:hint="eastAsia"/>
          <w:sz w:val="16"/>
        </w:rPr>
        <w:t xml:space="preserve"> (</w:t>
      </w:r>
      <w:r w:rsidRPr="002F01EE">
        <w:rPr>
          <w:rFonts w:hint="eastAsia"/>
          <w:sz w:val="16"/>
        </w:rPr>
        <w:t>2005</w:t>
      </w:r>
      <w:r w:rsidR="00DA70B0">
        <w:rPr>
          <w:rFonts w:hint="eastAsia"/>
          <w:sz w:val="16"/>
        </w:rPr>
        <w:t>)</w:t>
      </w:r>
      <w:r w:rsidR="008F4585">
        <w:rPr>
          <w:rFonts w:hint="eastAsia"/>
          <w:sz w:val="16"/>
        </w:rPr>
        <w:t>.</w:t>
      </w:r>
      <w:r w:rsidRPr="002F01EE">
        <w:rPr>
          <w:rFonts w:hint="eastAsia"/>
          <w:sz w:val="16"/>
        </w:rPr>
        <w:t xml:space="preserve"> </w:t>
      </w:r>
      <w:r w:rsidRPr="002F01EE">
        <w:rPr>
          <w:rFonts w:hint="eastAsia"/>
          <w:i/>
          <w:sz w:val="16"/>
        </w:rPr>
        <w:t>Conversation analysis and discourse analysis: A comparative and critical introduction.</w:t>
      </w:r>
      <w:r w:rsidRPr="002F01EE">
        <w:rPr>
          <w:rFonts w:hint="eastAsia"/>
          <w:sz w:val="16"/>
        </w:rPr>
        <w:t xml:space="preserve"> London: SAGE Publications.</w:t>
      </w:r>
    </w:p>
    <w:p w14:paraId="0D13618C" w14:textId="77777777" w:rsidR="00BF2ECC" w:rsidRPr="006948A1" w:rsidRDefault="00BF2ECC">
      <w:pPr>
        <w:pStyle w:val="NormalIndent"/>
        <w:ind w:left="348" w:hanging="348"/>
        <w:rPr>
          <w:sz w:val="16"/>
        </w:rPr>
        <w:sectPr w:rsidR="00BF2ECC" w:rsidRPr="006948A1">
          <w:endnotePr>
            <w:numFmt w:val="decimal"/>
          </w:endnotePr>
          <w:type w:val="continuous"/>
          <w:pgSz w:w="10319" w:h="14572" w:code="13"/>
          <w:pgMar w:top="964" w:right="964" w:bottom="964" w:left="964" w:header="567" w:footer="567" w:gutter="0"/>
          <w:cols w:num="2" w:space="352"/>
          <w:docGrid w:type="linesAndChars" w:linePitch="287" w:charSpace="-1114"/>
        </w:sectPr>
      </w:pPr>
    </w:p>
    <w:p w14:paraId="3B91F4C7" w14:textId="77777777" w:rsidR="00BF2ECC" w:rsidRPr="00F44F22" w:rsidRDefault="00BF2ECC">
      <w:pPr>
        <w:pStyle w:val="NormalIndent"/>
        <w:ind w:left="0"/>
      </w:pPr>
    </w:p>
    <w:p w14:paraId="6968439E" w14:textId="77777777" w:rsidR="00BF2ECC" w:rsidRPr="00F44F22" w:rsidRDefault="00BF2ECC">
      <w:pPr>
        <w:pStyle w:val="NormalIndent"/>
        <w:wordWrap w:val="0"/>
        <w:ind w:left="0"/>
        <w:jc w:val="right"/>
      </w:pPr>
      <w:r w:rsidRPr="00F44F22">
        <w:rPr>
          <w:rFonts w:hint="eastAsia"/>
        </w:rPr>
        <w:t>おちゃ　はなこ／お茶の水女子大学大学院　応用日本言語論講座</w:t>
      </w:r>
    </w:p>
    <w:p w14:paraId="5FF6EF9F" w14:textId="77777777" w:rsidR="00BF2ECC" w:rsidRPr="00F44F22" w:rsidRDefault="00BF2ECC">
      <w:pPr>
        <w:pStyle w:val="NormalIndent"/>
        <w:ind w:left="0"/>
        <w:jc w:val="right"/>
      </w:pPr>
      <w:r w:rsidRPr="00F44F22">
        <w:rPr>
          <w:rFonts w:hint="eastAsia"/>
        </w:rPr>
        <w:t>ocha_hana@yahoo.co.jp</w:t>
      </w:r>
    </w:p>
    <w:p w14:paraId="1F537DD5" w14:textId="77777777" w:rsidR="00BF2ECC" w:rsidRPr="00F44F22" w:rsidRDefault="00BF2ECC">
      <w:pPr>
        <w:pStyle w:val="NormalIndent"/>
        <w:ind w:left="0"/>
        <w:jc w:val="right"/>
      </w:pPr>
    </w:p>
    <w:p w14:paraId="610F0A67" w14:textId="77777777" w:rsidR="00BF2ECC" w:rsidRPr="00F44F22" w:rsidRDefault="00BF2ECC">
      <w:pPr>
        <w:pStyle w:val="NormalIndent"/>
        <w:ind w:left="0"/>
        <w:jc w:val="right"/>
      </w:pPr>
    </w:p>
    <w:p w14:paraId="190EE9D6" w14:textId="77777777" w:rsidR="00BF2ECC" w:rsidRPr="00F44F22" w:rsidRDefault="00BF2ECC"/>
    <w:p w14:paraId="6C2D771A" w14:textId="77777777" w:rsidR="000F452B" w:rsidRDefault="000F452B">
      <w:pPr>
        <w:sectPr w:rsidR="000F452B">
          <w:endnotePr>
            <w:numFmt w:val="decimal"/>
          </w:endnotePr>
          <w:type w:val="continuous"/>
          <w:pgSz w:w="10319" w:h="14572" w:code="13"/>
          <w:pgMar w:top="964" w:right="964" w:bottom="964" w:left="964" w:header="567" w:footer="567" w:gutter="0"/>
          <w:cols w:space="352" w:equalWidth="0">
            <w:col w:w="8391"/>
          </w:cols>
          <w:docGrid w:type="linesAndChars" w:linePitch="316" w:charSpace="-1114"/>
        </w:sectPr>
      </w:pPr>
    </w:p>
    <w:p w14:paraId="273F21C6" w14:textId="77777777" w:rsidR="00BF2ECC" w:rsidRDefault="00BF2ECC">
      <w:pPr>
        <w:pStyle w:val="NormalIndent"/>
        <w:ind w:left="0"/>
      </w:pPr>
      <w:r w:rsidRPr="00F44F22">
        <w:rPr>
          <w:rFonts w:hint="eastAsia"/>
        </w:rPr>
        <w:lastRenderedPageBreak/>
        <w:t>※</w:t>
      </w:r>
      <w:r w:rsidR="00810789">
        <w:rPr>
          <w:rFonts w:hint="eastAsia"/>
          <w:szCs w:val="18"/>
          <w:highlight w:val="yellow"/>
        </w:rPr>
        <w:t>ページの最後</w:t>
      </w:r>
      <w:r w:rsidRPr="00F30ECA">
        <w:rPr>
          <w:rFonts w:hint="eastAsia"/>
          <w:szCs w:val="18"/>
          <w:highlight w:val="yellow"/>
        </w:rPr>
        <w:t>に「改ページ」を挿入する。文末脚注はこのまま残して</w:t>
      </w:r>
      <w:r w:rsidR="00F30ECA" w:rsidRPr="00F30ECA">
        <w:rPr>
          <w:rFonts w:hint="eastAsia"/>
          <w:szCs w:val="18"/>
          <w:highlight w:val="yellow"/>
        </w:rPr>
        <w:t>提出して</w:t>
      </w:r>
      <w:r w:rsidRPr="00F30ECA">
        <w:rPr>
          <w:rFonts w:hint="eastAsia"/>
          <w:szCs w:val="18"/>
          <w:highlight w:val="yellow"/>
        </w:rPr>
        <w:t>よい。</w:t>
      </w:r>
    </w:p>
    <w:sectPr w:rsidR="00BF2ECC" w:rsidSect="000F452B">
      <w:endnotePr>
        <w:numFmt w:val="decimal"/>
      </w:endnotePr>
      <w:pgSz w:w="10319" w:h="14572" w:code="13"/>
      <w:pgMar w:top="964" w:right="964" w:bottom="964" w:left="964" w:header="567" w:footer="567" w:gutter="0"/>
      <w:cols w:space="352" w:equalWidth="0">
        <w:col w:w="8391"/>
      </w:cols>
      <w:docGrid w:type="linesAndChars" w:linePitch="316" w:charSpace="-111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27E0378" w14:textId="21570059" w:rsidR="00B549CB" w:rsidRDefault="00B549CB">
      <w:pPr>
        <w:pStyle w:val="CommentText"/>
      </w:pPr>
      <w:r>
        <w:rPr>
          <w:rStyle w:val="CommentReference"/>
        </w:rPr>
        <w:annotationRef/>
      </w:r>
      <w:r>
        <w:rPr>
          <w:rFonts w:hint="eastAsia"/>
          <w:lang w:eastAsia="ja-JP"/>
        </w:rPr>
        <w:t>または、「口頭発表要旨」</w:t>
      </w:r>
    </w:p>
  </w:comment>
  <w:comment w:id="1" w:author="Author" w:initials="A">
    <w:p w14:paraId="50C5E0A9" w14:textId="77777777" w:rsidR="00810789" w:rsidRDefault="00810789">
      <w:pPr>
        <w:pStyle w:val="CommentText"/>
      </w:pPr>
      <w:r>
        <w:rPr>
          <w:rStyle w:val="CommentReference"/>
        </w:rPr>
        <w:annotationRef/>
      </w:r>
      <w:proofErr w:type="spellStart"/>
      <w:r>
        <w:rPr>
          <w:rFonts w:hint="eastAsia"/>
        </w:rPr>
        <w:t>本文は、和文に</w:t>
      </w:r>
      <w:r>
        <w:rPr>
          <w:rFonts w:hint="eastAsia"/>
        </w:rPr>
        <w:t>MS</w:t>
      </w:r>
      <w:r>
        <w:rPr>
          <w:rFonts w:hint="eastAsia"/>
        </w:rPr>
        <w:t>明朝、英数字に</w:t>
      </w:r>
      <w:r>
        <w:rPr>
          <w:rFonts w:hint="eastAsia"/>
        </w:rPr>
        <w:t>New</w:t>
      </w:r>
      <w:proofErr w:type="spellEnd"/>
      <w:r>
        <w:rPr>
          <w:rFonts w:hint="eastAsia"/>
        </w:rPr>
        <w:t xml:space="preserve"> Times R</w:t>
      </w:r>
      <w:r>
        <w:t>o</w:t>
      </w:r>
      <w:r>
        <w:rPr>
          <w:rFonts w:hint="eastAsia"/>
        </w:rPr>
        <w:t xml:space="preserve">man </w:t>
      </w:r>
      <w:r>
        <w:rPr>
          <w:rFonts w:hint="eastAsia"/>
        </w:rPr>
        <w:t>を用いる（フォント</w:t>
      </w:r>
      <w:r>
        <w:rPr>
          <w:rFonts w:hint="eastAsia"/>
        </w:rPr>
        <w:t>9pt</w:t>
      </w:r>
      <w:r>
        <w:rPr>
          <w:rFonts w:hint="eastAsia"/>
        </w:rPr>
        <w:t>）。</w:t>
      </w:r>
    </w:p>
  </w:comment>
  <w:comment w:id="2" w:author="Author" w:initials="A">
    <w:p w14:paraId="5248970C" w14:textId="77777777" w:rsidR="00810789" w:rsidRDefault="00810789">
      <w:pPr>
        <w:pStyle w:val="CommentText"/>
      </w:pPr>
      <w:r>
        <w:rPr>
          <w:rStyle w:val="CommentReference"/>
        </w:rPr>
        <w:annotationRef/>
      </w:r>
      <w:r>
        <w:rPr>
          <w:rFonts w:hint="eastAsia"/>
        </w:rPr>
        <w:t>半角カンマ</w:t>
      </w:r>
    </w:p>
  </w:comment>
  <w:comment w:id="3" w:author="Author" w:initials="A">
    <w:p w14:paraId="45D79787" w14:textId="77777777" w:rsidR="00810789" w:rsidRPr="00084CDE" w:rsidRDefault="00810789">
      <w:pPr>
        <w:pStyle w:val="CommentText"/>
        <w:rPr>
          <w:color w:val="000000"/>
        </w:rPr>
      </w:pPr>
      <w:r>
        <w:rPr>
          <w:rStyle w:val="CommentReference"/>
        </w:rPr>
        <w:annotationRef/>
      </w:r>
      <w:r w:rsidRPr="00084CDE">
        <w:rPr>
          <w:rFonts w:hint="eastAsia"/>
          <w:color w:val="000000"/>
        </w:rPr>
        <w:t>文献を複数並べるときは、文献の間に半角セミコロン</w:t>
      </w:r>
    </w:p>
  </w:comment>
  <w:comment w:id="4" w:author="Author" w:initials="A">
    <w:p w14:paraId="7ADCECA8" w14:textId="77777777" w:rsidR="00810789" w:rsidRDefault="00810789">
      <w:pPr>
        <w:pStyle w:val="CommentText"/>
      </w:pPr>
      <w:r>
        <w:rPr>
          <w:rStyle w:val="CommentReference"/>
        </w:rPr>
        <w:annotationRef/>
      </w:r>
      <w:r>
        <w:rPr>
          <w:rFonts w:hint="eastAsia"/>
        </w:rPr>
        <w:t>カッコは、全角を用いる。</w:t>
      </w:r>
    </w:p>
  </w:comment>
  <w:comment w:id="5" w:author="Author" w:initials="A">
    <w:p w14:paraId="086FE857" w14:textId="77777777" w:rsidR="00810789" w:rsidRDefault="00810789">
      <w:pPr>
        <w:pStyle w:val="CommentText"/>
      </w:pPr>
      <w:r>
        <w:rPr>
          <w:rStyle w:val="CommentReference"/>
        </w:rPr>
        <w:annotationRef/>
      </w:r>
      <w:r w:rsidRPr="00E1419A">
        <w:rPr>
          <w:rFonts w:hint="eastAsia"/>
        </w:rPr>
        <w:t>（脚注は文末脚注に設定、使用する数字は半角）</w:t>
      </w:r>
    </w:p>
  </w:comment>
  <w:comment w:id="6" w:author="Author" w:initials="A">
    <w:p w14:paraId="4830F618" w14:textId="77777777" w:rsidR="00810789" w:rsidRDefault="00810789" w:rsidP="007B4EE9">
      <w:pPr>
        <w:pStyle w:val="CommentText"/>
      </w:pPr>
      <w:r>
        <w:rPr>
          <w:rStyle w:val="CommentReference"/>
        </w:rPr>
        <w:annotationRef/>
      </w:r>
      <w:r>
        <w:rPr>
          <w:rFonts w:hint="eastAsia"/>
        </w:rPr>
        <w:t>直接引用の場合、原著からそのまま抜粋し、「」で囲む。出典情報に著者名、出版年に加え、ページ数を入れる。</w:t>
      </w:r>
    </w:p>
  </w:comment>
  <w:comment w:id="7" w:author="Author" w:initials="A">
    <w:p w14:paraId="195DE22B" w14:textId="77777777" w:rsidR="00810789" w:rsidRDefault="00810789">
      <w:pPr>
        <w:pStyle w:val="CommentText"/>
      </w:pPr>
      <w:r>
        <w:rPr>
          <w:rStyle w:val="CommentReference"/>
        </w:rPr>
        <w:annotationRef/>
      </w:r>
      <w:r>
        <w:rPr>
          <w:rFonts w:hint="eastAsia"/>
        </w:rPr>
        <w:t>章ごとの区切りは、一行空ける。節・項は不要。</w:t>
      </w:r>
    </w:p>
  </w:comment>
  <w:comment w:id="9" w:author="Author" w:initials="A">
    <w:p w14:paraId="41BA513B" w14:textId="77777777" w:rsidR="00810789" w:rsidRDefault="00810789">
      <w:pPr>
        <w:pStyle w:val="CommentText"/>
      </w:pPr>
      <w:r>
        <w:rPr>
          <w:rStyle w:val="CommentReference"/>
        </w:rPr>
        <w:annotationRef/>
      </w:r>
      <w:r>
        <w:rPr>
          <w:rFonts w:hint="eastAsia"/>
        </w:rPr>
        <w:t>フォントは、</w:t>
      </w:r>
      <w:r>
        <w:rPr>
          <w:rFonts w:hint="eastAsia"/>
        </w:rPr>
        <w:t>MS</w:t>
      </w:r>
      <w:r>
        <w:rPr>
          <w:rFonts w:hint="eastAsia"/>
        </w:rPr>
        <w:t>ゴシックと</w:t>
      </w:r>
      <w:r>
        <w:rPr>
          <w:rFonts w:hint="eastAsia"/>
        </w:rPr>
        <w:t>Arial</w:t>
      </w:r>
      <w:r>
        <w:rPr>
          <w:rFonts w:hint="eastAsia"/>
        </w:rPr>
        <w:t>で</w:t>
      </w:r>
      <w:r>
        <w:rPr>
          <w:rFonts w:hint="eastAsia"/>
        </w:rPr>
        <w:t>9pt</w:t>
      </w:r>
      <w:r>
        <w:rPr>
          <w:rFonts w:hint="eastAsia"/>
        </w:rPr>
        <w:t>。</w:t>
      </w:r>
      <w:r w:rsidRPr="00FB0DD3">
        <w:rPr>
          <w:rFonts w:hint="eastAsia"/>
        </w:rPr>
        <w:t>図表の前後は、</w:t>
      </w:r>
      <w:r w:rsidRPr="00FB0DD3">
        <w:rPr>
          <w:rFonts w:hint="eastAsia"/>
        </w:rPr>
        <w:t>1</w:t>
      </w:r>
      <w:r w:rsidRPr="00FB0DD3">
        <w:rPr>
          <w:rFonts w:hint="eastAsia"/>
        </w:rPr>
        <w:t>行空ける。</w:t>
      </w:r>
    </w:p>
  </w:comment>
  <w:comment w:id="10" w:author="Author" w:initials="A">
    <w:p w14:paraId="23CB1476" w14:textId="77777777" w:rsidR="00810789" w:rsidRDefault="00810789" w:rsidP="00736514">
      <w:pPr>
        <w:pStyle w:val="NormalIndent"/>
        <w:spacing w:line="240" w:lineRule="exact"/>
        <w:ind w:left="174" w:hanging="174"/>
      </w:pPr>
      <w:r>
        <w:rPr>
          <w:rStyle w:val="CommentReference"/>
        </w:rPr>
        <w:annotationRef/>
      </w:r>
      <w:r w:rsidRPr="00736514">
        <w:rPr>
          <w:rFonts w:eastAsia="ＭＳ ゴシック" w:hint="eastAsia"/>
          <w:sz w:val="16"/>
        </w:rPr>
        <w:t>（行間：固定</w:t>
      </w:r>
      <w:r w:rsidRPr="00736514">
        <w:rPr>
          <w:rFonts w:eastAsia="ＭＳ ゴシック" w:hint="eastAsia"/>
          <w:sz w:val="16"/>
        </w:rPr>
        <w:t>12p</w:t>
      </w:r>
      <w:r w:rsidRPr="00736514">
        <w:rPr>
          <w:rFonts w:eastAsia="ＭＳ ゴシック" w:hint="eastAsia"/>
          <w:sz w:val="16"/>
        </w:rPr>
        <w:t xml:space="preserve">　文末脚注をコピー・ペーストする。）</w:t>
      </w:r>
    </w:p>
  </w:comment>
  <w:comment w:id="11" w:author="Author" w:initials="A">
    <w:p w14:paraId="40DCA60B" w14:textId="77777777" w:rsidR="00810789" w:rsidRDefault="00810789" w:rsidP="00736514">
      <w:pPr>
        <w:pStyle w:val="NormalIndent"/>
        <w:spacing w:line="240" w:lineRule="exact"/>
        <w:ind w:left="174" w:hanging="174"/>
      </w:pPr>
      <w:r>
        <w:rPr>
          <w:rStyle w:val="CommentReference"/>
        </w:rPr>
        <w:annotationRef/>
      </w:r>
      <w:r w:rsidRPr="00736514">
        <w:rPr>
          <w:rFonts w:eastAsia="ＭＳ ゴシック" w:hint="eastAsia"/>
          <w:sz w:val="16"/>
        </w:rPr>
        <w:t>行間：固定</w:t>
      </w:r>
      <w:r w:rsidRPr="00736514">
        <w:rPr>
          <w:rFonts w:eastAsia="ＭＳ ゴシック" w:hint="eastAsia"/>
          <w:sz w:val="16"/>
        </w:rPr>
        <w:t>12p</w:t>
      </w:r>
      <w:r w:rsidRPr="00736514">
        <w:rPr>
          <w:rFonts w:eastAsia="ＭＳ ゴシック" w:hint="eastAsia"/>
          <w:sz w:val="16"/>
        </w:rPr>
        <w:t xml:space="preserve">　邦文・英文・その他の言語の順</w:t>
      </w:r>
    </w:p>
  </w:comment>
  <w:comment w:id="12" w:author="Author" w:initials="A">
    <w:p w14:paraId="6BDAD028" w14:textId="77777777" w:rsidR="00810789" w:rsidRDefault="00810789">
      <w:pPr>
        <w:pStyle w:val="CommentText"/>
      </w:pPr>
      <w:r>
        <w:rPr>
          <w:rStyle w:val="CommentReference"/>
        </w:rPr>
        <w:annotationRef/>
      </w:r>
      <w:r>
        <w:rPr>
          <w:rFonts w:hint="eastAsia"/>
        </w:rPr>
        <w:t>参考文献のカッコは、半角</w:t>
      </w:r>
      <w:r>
        <w:rPr>
          <w:rFonts w:hint="eastAsia"/>
        </w:rPr>
        <w:t>Times New Roman</w:t>
      </w:r>
      <w:r>
        <w:rPr>
          <w:rFonts w:hint="eastAsia"/>
        </w:rPr>
        <w:t>にする。</w:t>
      </w:r>
    </w:p>
  </w:comment>
  <w:comment w:id="13" w:author="Author" w:initials="A">
    <w:p w14:paraId="44707868" w14:textId="77777777" w:rsidR="00810789" w:rsidRPr="00084CDE" w:rsidRDefault="00810789">
      <w:pPr>
        <w:pStyle w:val="CommentText"/>
        <w:rPr>
          <w:color w:val="000000"/>
        </w:rPr>
      </w:pPr>
      <w:r>
        <w:rPr>
          <w:rStyle w:val="CommentReference"/>
        </w:rPr>
        <w:annotationRef/>
      </w:r>
      <w:r w:rsidRPr="00084CDE">
        <w:rPr>
          <w:rFonts w:hint="eastAsia"/>
          <w:color w:val="000000"/>
        </w:rPr>
        <w:t>ページのあとに半角ピリオドを打つ。</w:t>
      </w:r>
    </w:p>
  </w:comment>
  <w:comment w:id="14" w:author="Author" w:initials="A">
    <w:p w14:paraId="29C7FA96" w14:textId="77777777" w:rsidR="00810789" w:rsidRDefault="00810789">
      <w:pPr>
        <w:pStyle w:val="CommentText"/>
      </w:pPr>
      <w:r>
        <w:rPr>
          <w:rStyle w:val="CommentReference"/>
        </w:rPr>
        <w:annotationRef/>
      </w:r>
      <w:r>
        <w:rPr>
          <w:rFonts w:hint="eastAsia"/>
        </w:rPr>
        <w:t>著者名と出版年のカッコの間に、半角スペースを入れる。</w:t>
      </w:r>
    </w:p>
  </w:comment>
  <w:comment w:id="15" w:author="Author" w:initials="A">
    <w:p w14:paraId="77E506EF" w14:textId="77777777" w:rsidR="00810789" w:rsidRDefault="00810789">
      <w:pPr>
        <w:pStyle w:val="CommentText"/>
      </w:pPr>
      <w:r>
        <w:rPr>
          <w:rStyle w:val="CommentReference"/>
        </w:rPr>
        <w:annotationRef/>
      </w:r>
      <w:r w:rsidRPr="00CB65A6">
        <w:rPr>
          <w:rFonts w:hint="eastAsia"/>
          <w:color w:val="000000"/>
          <w:lang w:eastAsia="ja-JP"/>
        </w:rPr>
        <w:t>雑誌の号数は、カッコに入れる。</w:t>
      </w:r>
    </w:p>
  </w:comment>
  <w:comment w:id="16" w:author="Author" w:initials="A">
    <w:p w14:paraId="2847F2BD" w14:textId="77777777" w:rsidR="00810789" w:rsidRDefault="00810789">
      <w:pPr>
        <w:pStyle w:val="CommentText"/>
      </w:pPr>
      <w:r>
        <w:rPr>
          <w:rStyle w:val="CommentReference"/>
        </w:rPr>
        <w:annotationRef/>
      </w:r>
      <w:r>
        <w:rPr>
          <w:rFonts w:hint="eastAsia"/>
          <w:lang w:eastAsia="ja-JP"/>
        </w:rPr>
        <w:t>雑誌の巻数を付す。号数の場合は、カッコに入れる。（上述のコメントを参照）</w:t>
      </w:r>
    </w:p>
  </w:comment>
  <w:comment w:id="17" w:author="Author" w:initials="A">
    <w:p w14:paraId="6B38167F" w14:textId="77777777" w:rsidR="00810789" w:rsidRDefault="00810789">
      <w:pPr>
        <w:pStyle w:val="CommentText"/>
      </w:pPr>
      <w:r>
        <w:rPr>
          <w:rStyle w:val="CommentReference"/>
        </w:rPr>
        <w:annotationRef/>
      </w:r>
      <w:r>
        <w:rPr>
          <w:rFonts w:hint="eastAsia"/>
        </w:rPr>
        <w:t>ネット情報は、アクセス日を示す。</w:t>
      </w:r>
    </w:p>
  </w:comment>
  <w:comment w:id="18" w:author="Author" w:initials="A">
    <w:p w14:paraId="61C3FE2C" w14:textId="77777777" w:rsidR="00810789" w:rsidRDefault="00810789">
      <w:pPr>
        <w:pStyle w:val="CommentText"/>
      </w:pPr>
      <w:r>
        <w:rPr>
          <w:rStyle w:val="CommentReference"/>
        </w:rPr>
        <w:annotationRef/>
      </w:r>
      <w:r w:rsidRPr="00B1768C">
        <w:rPr>
          <w:rFonts w:hint="eastAsia"/>
          <w:sz w:val="16"/>
          <w:szCs w:val="16"/>
        </w:rPr>
        <w:t>訳を読んだ場合、原著の情報を書いてから訳本の情報を書く。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7E0378" w15:done="0"/>
  <w15:commentEx w15:paraId="50C5E0A9" w15:done="0"/>
  <w15:commentEx w15:paraId="5248970C" w15:done="0"/>
  <w15:commentEx w15:paraId="45D79787" w15:done="0"/>
  <w15:commentEx w15:paraId="7ADCECA8" w15:done="0"/>
  <w15:commentEx w15:paraId="086FE857" w15:done="0"/>
  <w15:commentEx w15:paraId="4830F618" w15:done="0"/>
  <w15:commentEx w15:paraId="195DE22B" w15:done="0"/>
  <w15:commentEx w15:paraId="41BA513B" w15:done="0"/>
  <w15:commentEx w15:paraId="23CB1476" w15:done="0"/>
  <w15:commentEx w15:paraId="40DCA60B" w15:done="0"/>
  <w15:commentEx w15:paraId="6BDAD028" w15:done="0"/>
  <w15:commentEx w15:paraId="44707868" w15:done="0"/>
  <w15:commentEx w15:paraId="29C7FA96" w15:done="0"/>
  <w15:commentEx w15:paraId="77E506EF" w15:done="0"/>
  <w15:commentEx w15:paraId="2847F2BD" w15:done="0"/>
  <w15:commentEx w15:paraId="6B38167F" w15:done="0"/>
  <w15:commentEx w15:paraId="61C3FE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7E0378" w16cid:durableId="217E9CDB"/>
  <w16cid:commentId w16cid:paraId="50C5E0A9" w16cid:durableId="217E9C58"/>
  <w16cid:commentId w16cid:paraId="5248970C" w16cid:durableId="217E9C59"/>
  <w16cid:commentId w16cid:paraId="45D79787" w16cid:durableId="217E9C5A"/>
  <w16cid:commentId w16cid:paraId="7ADCECA8" w16cid:durableId="217E9C5B"/>
  <w16cid:commentId w16cid:paraId="086FE857" w16cid:durableId="217E9C5C"/>
  <w16cid:commentId w16cid:paraId="4830F618" w16cid:durableId="217E9C5D"/>
  <w16cid:commentId w16cid:paraId="195DE22B" w16cid:durableId="217E9C5E"/>
  <w16cid:commentId w16cid:paraId="41BA513B" w16cid:durableId="217E9C5F"/>
  <w16cid:commentId w16cid:paraId="23CB1476" w16cid:durableId="217E9C60"/>
  <w16cid:commentId w16cid:paraId="40DCA60B" w16cid:durableId="217E9C61"/>
  <w16cid:commentId w16cid:paraId="6BDAD028" w16cid:durableId="217E9C62"/>
  <w16cid:commentId w16cid:paraId="44707868" w16cid:durableId="217E9C63"/>
  <w16cid:commentId w16cid:paraId="29C7FA96" w16cid:durableId="217E9C64"/>
  <w16cid:commentId w16cid:paraId="77E506EF" w16cid:durableId="217E9C65"/>
  <w16cid:commentId w16cid:paraId="2847F2BD" w16cid:durableId="217E9C66"/>
  <w16cid:commentId w16cid:paraId="6B38167F" w16cid:durableId="217E9C67"/>
  <w16cid:commentId w16cid:paraId="61C3FE2C" w16cid:durableId="217E9C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02674" w14:textId="77777777" w:rsidR="00A85472" w:rsidRDefault="00A85472">
      <w:r>
        <w:separator/>
      </w:r>
    </w:p>
  </w:endnote>
  <w:endnote w:type="continuationSeparator" w:id="0">
    <w:p w14:paraId="163225E4" w14:textId="77777777" w:rsidR="00A85472" w:rsidRDefault="00A85472">
      <w:r>
        <w:continuationSeparator/>
      </w:r>
    </w:p>
  </w:endnote>
  <w:endnote w:id="1">
    <w:p w14:paraId="2D3F1807" w14:textId="77777777" w:rsidR="00810789" w:rsidRDefault="00810789">
      <w:pPr>
        <w:pStyle w:val="EndnoteText"/>
      </w:pPr>
      <w:r>
        <w:rPr>
          <w:rStyle w:val="EndnoteReference"/>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F413E" w14:textId="77777777" w:rsidR="00A85472" w:rsidRDefault="00A85472">
      <w:r>
        <w:separator/>
      </w:r>
    </w:p>
  </w:footnote>
  <w:footnote w:type="continuationSeparator" w:id="0">
    <w:p w14:paraId="31FACDF6" w14:textId="77777777" w:rsidR="00A85472" w:rsidRDefault="00A85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10A4F"/>
    <w:multiLevelType w:val="singleLevel"/>
    <w:tmpl w:val="482894C0"/>
    <w:lvl w:ilvl="0">
      <w:start w:val="1"/>
      <w:numFmt w:val="decimal"/>
      <w:lvlText w:val="%1."/>
      <w:lvlJc w:val="left"/>
      <w:pPr>
        <w:tabs>
          <w:tab w:val="num" w:pos="416"/>
        </w:tabs>
        <w:ind w:left="416" w:hanging="210"/>
      </w:pPr>
      <w:rPr>
        <w:rFonts w:hint="eastAsia"/>
      </w:rPr>
    </w:lvl>
  </w:abstractNum>
  <w:abstractNum w:abstractNumId="1" w15:restartNumberingAfterBreak="0">
    <w:nsid w:val="389A1A24"/>
    <w:multiLevelType w:val="multilevel"/>
    <w:tmpl w:val="09A2CEEA"/>
    <w:lvl w:ilvl="0">
      <w:start w:val="2"/>
      <w:numFmt w:val="decimal"/>
      <w:lvlText w:val="%1"/>
      <w:lvlJc w:val="left"/>
      <w:pPr>
        <w:tabs>
          <w:tab w:val="num" w:pos="525"/>
        </w:tabs>
        <w:ind w:left="525" w:hanging="525"/>
      </w:pPr>
      <w:rPr>
        <w:rFonts w:hint="eastAsia"/>
      </w:rPr>
    </w:lvl>
    <w:lvl w:ilvl="1">
      <w:start w:val="1"/>
      <w:numFmt w:val="decimal"/>
      <w:lvlText w:val="%1.%2"/>
      <w:lvlJc w:val="left"/>
      <w:pPr>
        <w:tabs>
          <w:tab w:val="num" w:pos="525"/>
        </w:tabs>
        <w:ind w:left="525" w:hanging="525"/>
      </w:pPr>
      <w:rPr>
        <w:rFonts w:hint="eastAsia"/>
      </w:rPr>
    </w:lvl>
    <w:lvl w:ilvl="2">
      <w:start w:val="2"/>
      <w:numFmt w:val="decimal"/>
      <w:lvlText w:val="%1.%2.%3"/>
      <w:lvlJc w:val="left"/>
      <w:pPr>
        <w:tabs>
          <w:tab w:val="num" w:pos="525"/>
        </w:tabs>
        <w:ind w:left="525" w:hanging="525"/>
      </w:pPr>
      <w:rPr>
        <w:rFonts w:hint="eastAsia"/>
      </w:rPr>
    </w:lvl>
    <w:lvl w:ilvl="3">
      <w:start w:val="1"/>
      <w:numFmt w:val="decimal"/>
      <w:lvlText w:val="%1.%2.%3.%4"/>
      <w:lvlJc w:val="left"/>
      <w:pPr>
        <w:tabs>
          <w:tab w:val="num" w:pos="525"/>
        </w:tabs>
        <w:ind w:left="525" w:hanging="525"/>
      </w:pPr>
      <w:rPr>
        <w:rFonts w:hint="eastAsia"/>
      </w:rPr>
    </w:lvl>
    <w:lvl w:ilvl="4">
      <w:start w:val="1"/>
      <w:numFmt w:val="decimal"/>
      <w:lvlText w:val="%1.%2.%3.%4.%5"/>
      <w:lvlJc w:val="left"/>
      <w:pPr>
        <w:tabs>
          <w:tab w:val="num" w:pos="525"/>
        </w:tabs>
        <w:ind w:left="525" w:hanging="525"/>
      </w:pPr>
      <w:rPr>
        <w:rFonts w:hint="eastAsia"/>
      </w:rPr>
    </w:lvl>
    <w:lvl w:ilvl="5">
      <w:start w:val="1"/>
      <w:numFmt w:val="decimal"/>
      <w:lvlText w:val="%1.%2.%3.%4.%5.%6"/>
      <w:lvlJc w:val="left"/>
      <w:pPr>
        <w:tabs>
          <w:tab w:val="num" w:pos="525"/>
        </w:tabs>
        <w:ind w:left="525" w:hanging="525"/>
      </w:pPr>
      <w:rPr>
        <w:rFonts w:hint="eastAsia"/>
      </w:rPr>
    </w:lvl>
    <w:lvl w:ilvl="6">
      <w:start w:val="1"/>
      <w:numFmt w:val="decimal"/>
      <w:lvlText w:val="%1.%2.%3.%4.%5.%6.%7"/>
      <w:lvlJc w:val="left"/>
      <w:pPr>
        <w:tabs>
          <w:tab w:val="num" w:pos="525"/>
        </w:tabs>
        <w:ind w:left="525" w:hanging="525"/>
      </w:pPr>
      <w:rPr>
        <w:rFonts w:hint="eastAsia"/>
      </w:rPr>
    </w:lvl>
    <w:lvl w:ilvl="7">
      <w:start w:val="1"/>
      <w:numFmt w:val="decimal"/>
      <w:lvlText w:val="%1.%2.%3.%4.%5.%6.%7.%8"/>
      <w:lvlJc w:val="left"/>
      <w:pPr>
        <w:tabs>
          <w:tab w:val="num" w:pos="525"/>
        </w:tabs>
        <w:ind w:left="525" w:hanging="525"/>
      </w:pPr>
      <w:rPr>
        <w:rFonts w:hint="eastAsia"/>
      </w:rPr>
    </w:lvl>
    <w:lvl w:ilvl="8">
      <w:start w:val="1"/>
      <w:numFmt w:val="decimal"/>
      <w:lvlText w:val="%1.%2.%3.%4.%5.%6.%7.%8.%9"/>
      <w:lvlJc w:val="left"/>
      <w:pPr>
        <w:tabs>
          <w:tab w:val="num" w:pos="525"/>
        </w:tabs>
        <w:ind w:left="525" w:hanging="525"/>
      </w:pPr>
      <w:rPr>
        <w:rFonts w:hint="eastAsia"/>
      </w:rPr>
    </w:lvl>
  </w:abstractNum>
  <w:abstractNum w:abstractNumId="2" w15:restartNumberingAfterBreak="0">
    <w:nsid w:val="567B77D3"/>
    <w:multiLevelType w:val="singleLevel"/>
    <w:tmpl w:val="2C4A7772"/>
    <w:lvl w:ilvl="0">
      <w:start w:val="1"/>
      <w:numFmt w:val="decimal"/>
      <w:lvlText w:val="(%1)"/>
      <w:lvlJc w:val="left"/>
      <w:pPr>
        <w:tabs>
          <w:tab w:val="num" w:pos="454"/>
        </w:tabs>
        <w:ind w:left="454" w:hanging="454"/>
      </w:pPr>
      <w:rPr>
        <w:rFonts w:ascii="ＭＳ 明朝" w:eastAsia="ＭＳ 明朝" w:hint="eastAsia"/>
      </w:rPr>
    </w:lvl>
  </w:abstractNum>
  <w:abstractNum w:abstractNumId="3" w15:restartNumberingAfterBreak="0">
    <w:nsid w:val="595C758A"/>
    <w:multiLevelType w:val="hybridMultilevel"/>
    <w:tmpl w:val="BADC44B8"/>
    <w:lvl w:ilvl="0" w:tplc="3392CF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2C56AF"/>
    <w:multiLevelType w:val="hybridMultilevel"/>
    <w:tmpl w:val="DAB4B340"/>
    <w:lvl w:ilvl="0" w:tplc="23CA73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C20015"/>
    <w:multiLevelType w:val="singleLevel"/>
    <w:tmpl w:val="9080EC72"/>
    <w:lvl w:ilvl="0">
      <w:start w:val="1"/>
      <w:numFmt w:val="decimal"/>
      <w:lvlText w:val="%1."/>
      <w:lvlJc w:val="left"/>
      <w:pPr>
        <w:tabs>
          <w:tab w:val="num" w:pos="225"/>
        </w:tabs>
        <w:ind w:left="225" w:hanging="225"/>
      </w:pPr>
      <w:rPr>
        <w:rFonts w:hint="eastAsia"/>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7"/>
  <w:drawingGridVerticalSpacing w:val="287"/>
  <w:displayHorizontalDrawingGridEvery w:val="0"/>
  <w:characterSpacingControl w:val="doNotCompress"/>
  <w:hdrShapeDefaults>
    <o:shapedefaults v:ext="edit" spidmax="409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22"/>
    <w:rsid w:val="000024B8"/>
    <w:rsid w:val="000076A1"/>
    <w:rsid w:val="00021289"/>
    <w:rsid w:val="00031CC5"/>
    <w:rsid w:val="00032ACC"/>
    <w:rsid w:val="00055E7B"/>
    <w:rsid w:val="00063F73"/>
    <w:rsid w:val="00065B1C"/>
    <w:rsid w:val="000710B0"/>
    <w:rsid w:val="00076A25"/>
    <w:rsid w:val="000809F3"/>
    <w:rsid w:val="00084CDE"/>
    <w:rsid w:val="000A5ABC"/>
    <w:rsid w:val="000B5117"/>
    <w:rsid w:val="000F452B"/>
    <w:rsid w:val="0014254E"/>
    <w:rsid w:val="0015181F"/>
    <w:rsid w:val="00164EF9"/>
    <w:rsid w:val="001660A4"/>
    <w:rsid w:val="00194809"/>
    <w:rsid w:val="001B1B3E"/>
    <w:rsid w:val="001C158F"/>
    <w:rsid w:val="001D60B8"/>
    <w:rsid w:val="001F5487"/>
    <w:rsid w:val="00200C11"/>
    <w:rsid w:val="00211076"/>
    <w:rsid w:val="00216A0B"/>
    <w:rsid w:val="00250F0C"/>
    <w:rsid w:val="00265C38"/>
    <w:rsid w:val="00280248"/>
    <w:rsid w:val="00295546"/>
    <w:rsid w:val="002A071C"/>
    <w:rsid w:val="002B457D"/>
    <w:rsid w:val="002F01EE"/>
    <w:rsid w:val="00310E8A"/>
    <w:rsid w:val="00324A08"/>
    <w:rsid w:val="00351B5A"/>
    <w:rsid w:val="00357957"/>
    <w:rsid w:val="00361FCF"/>
    <w:rsid w:val="00365783"/>
    <w:rsid w:val="003A3BBC"/>
    <w:rsid w:val="003A5049"/>
    <w:rsid w:val="003A6705"/>
    <w:rsid w:val="003E765C"/>
    <w:rsid w:val="003E76C4"/>
    <w:rsid w:val="00452774"/>
    <w:rsid w:val="0048283E"/>
    <w:rsid w:val="00485812"/>
    <w:rsid w:val="004A2654"/>
    <w:rsid w:val="004E08D9"/>
    <w:rsid w:val="004E3389"/>
    <w:rsid w:val="00502F28"/>
    <w:rsid w:val="005258E0"/>
    <w:rsid w:val="00525B37"/>
    <w:rsid w:val="0056557E"/>
    <w:rsid w:val="005726A2"/>
    <w:rsid w:val="0057468E"/>
    <w:rsid w:val="00577306"/>
    <w:rsid w:val="005D4674"/>
    <w:rsid w:val="005D603D"/>
    <w:rsid w:val="005E3B42"/>
    <w:rsid w:val="005E594F"/>
    <w:rsid w:val="005F1C94"/>
    <w:rsid w:val="005F3692"/>
    <w:rsid w:val="0060509D"/>
    <w:rsid w:val="00631082"/>
    <w:rsid w:val="006411A7"/>
    <w:rsid w:val="006417A1"/>
    <w:rsid w:val="006538CE"/>
    <w:rsid w:val="006619D6"/>
    <w:rsid w:val="006926E6"/>
    <w:rsid w:val="006948A1"/>
    <w:rsid w:val="006B11FE"/>
    <w:rsid w:val="006B3FEE"/>
    <w:rsid w:val="006C3FF7"/>
    <w:rsid w:val="006F2B04"/>
    <w:rsid w:val="006F3AC6"/>
    <w:rsid w:val="00736514"/>
    <w:rsid w:val="007575B3"/>
    <w:rsid w:val="00772386"/>
    <w:rsid w:val="00796C9D"/>
    <w:rsid w:val="007B196A"/>
    <w:rsid w:val="007B2AD3"/>
    <w:rsid w:val="007B4EE9"/>
    <w:rsid w:val="007C31DB"/>
    <w:rsid w:val="007D099B"/>
    <w:rsid w:val="007D56A4"/>
    <w:rsid w:val="007E53A7"/>
    <w:rsid w:val="00810789"/>
    <w:rsid w:val="0081719C"/>
    <w:rsid w:val="00820BC3"/>
    <w:rsid w:val="00846C44"/>
    <w:rsid w:val="00876FA6"/>
    <w:rsid w:val="00891E53"/>
    <w:rsid w:val="008D7BEA"/>
    <w:rsid w:val="008E06D9"/>
    <w:rsid w:val="008F1FAF"/>
    <w:rsid w:val="008F4585"/>
    <w:rsid w:val="0094367E"/>
    <w:rsid w:val="009448C3"/>
    <w:rsid w:val="00980573"/>
    <w:rsid w:val="009971FE"/>
    <w:rsid w:val="009C6662"/>
    <w:rsid w:val="009D2F99"/>
    <w:rsid w:val="00A61EF4"/>
    <w:rsid w:val="00A67041"/>
    <w:rsid w:val="00A766C3"/>
    <w:rsid w:val="00A85472"/>
    <w:rsid w:val="00A939B9"/>
    <w:rsid w:val="00AC3778"/>
    <w:rsid w:val="00AD36F5"/>
    <w:rsid w:val="00AE22C9"/>
    <w:rsid w:val="00AE2F8E"/>
    <w:rsid w:val="00AE7B0E"/>
    <w:rsid w:val="00AF1D28"/>
    <w:rsid w:val="00AF70F7"/>
    <w:rsid w:val="00B074B9"/>
    <w:rsid w:val="00B13554"/>
    <w:rsid w:val="00B1768C"/>
    <w:rsid w:val="00B2005C"/>
    <w:rsid w:val="00B20E59"/>
    <w:rsid w:val="00B34DC1"/>
    <w:rsid w:val="00B549CB"/>
    <w:rsid w:val="00BA1C56"/>
    <w:rsid w:val="00BC4AAE"/>
    <w:rsid w:val="00BE2E35"/>
    <w:rsid w:val="00BE60BB"/>
    <w:rsid w:val="00BF2ECC"/>
    <w:rsid w:val="00C2429C"/>
    <w:rsid w:val="00C35F30"/>
    <w:rsid w:val="00C36880"/>
    <w:rsid w:val="00C52740"/>
    <w:rsid w:val="00C6006A"/>
    <w:rsid w:val="00C83880"/>
    <w:rsid w:val="00C93AC2"/>
    <w:rsid w:val="00CB65A6"/>
    <w:rsid w:val="00CC3AC0"/>
    <w:rsid w:val="00CE236B"/>
    <w:rsid w:val="00D15F70"/>
    <w:rsid w:val="00D82817"/>
    <w:rsid w:val="00D924AA"/>
    <w:rsid w:val="00DA70B0"/>
    <w:rsid w:val="00DC4353"/>
    <w:rsid w:val="00DE6003"/>
    <w:rsid w:val="00DF657D"/>
    <w:rsid w:val="00E11D51"/>
    <w:rsid w:val="00E1419A"/>
    <w:rsid w:val="00E62D30"/>
    <w:rsid w:val="00E679F0"/>
    <w:rsid w:val="00E73B1A"/>
    <w:rsid w:val="00E7411C"/>
    <w:rsid w:val="00E9412D"/>
    <w:rsid w:val="00ED67C4"/>
    <w:rsid w:val="00F22E9E"/>
    <w:rsid w:val="00F30ECA"/>
    <w:rsid w:val="00F44F22"/>
    <w:rsid w:val="00F52716"/>
    <w:rsid w:val="00F737D5"/>
    <w:rsid w:val="00F83A43"/>
    <w:rsid w:val="00FB0DD3"/>
    <w:rsid w:val="00FB46D2"/>
    <w:rsid w:val="00FB55CD"/>
    <w:rsid w:val="00FC65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2E1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jc w:val="both"/>
    </w:pPr>
    <w:rPr>
      <w:rFonts w:ascii="Times New Roman" w:hAnsi="Times New Roman"/>
      <w:kern w:val="2"/>
      <w:sz w:val="18"/>
    </w:rPr>
  </w:style>
  <w:style w:type="paragraph" w:styleId="Heading1">
    <w:name w:val="heading 1"/>
    <w:basedOn w:val="Normal"/>
    <w:next w:val="Normal"/>
    <w:qFormat/>
    <w:pPr>
      <w:keepNext/>
      <w:outlineLvl w:val="0"/>
    </w:pPr>
    <w:rPr>
      <w:rFonts w:ascii="Arial" w:eastAsia="ＭＳ ゴシック" w:hAnsi="Arial"/>
      <w:sz w:val="24"/>
    </w:rPr>
  </w:style>
  <w:style w:type="paragraph" w:styleId="Heading2">
    <w:name w:val="heading 2"/>
    <w:basedOn w:val="Normal"/>
    <w:next w:val="NormalIndent"/>
    <w:qFormat/>
    <w:pPr>
      <w:keepNext/>
      <w:outlineLvl w:val="1"/>
    </w:pPr>
    <w:rPr>
      <w:rFonts w:ascii="Arial" w:eastAsia="ＭＳ ゴシック" w:hAnsi="Arial"/>
    </w:rPr>
  </w:style>
  <w:style w:type="paragraph" w:styleId="Heading3">
    <w:name w:val="heading 3"/>
    <w:basedOn w:val="Normal"/>
    <w:next w:val="Normal"/>
    <w:qFormat/>
    <w:pPr>
      <w:keepNext/>
      <w:ind w:leftChars="400" w:left="400"/>
      <w:outlineLvl w:val="2"/>
    </w:pPr>
    <w:rPr>
      <w:rFonts w:ascii="Arial" w:eastAsia="ＭＳ ゴシック"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851"/>
    </w:pPr>
  </w:style>
  <w:style w:type="paragraph" w:styleId="EndnoteText">
    <w:name w:val="endnote text"/>
    <w:basedOn w:val="Normal"/>
    <w:semiHidden/>
    <w:pPr>
      <w:snapToGrid w:val="0"/>
      <w:jc w:val="left"/>
    </w:pPr>
    <w:rPr>
      <w:sz w:val="20"/>
    </w:rPr>
  </w:style>
  <w:style w:type="character" w:styleId="EndnoteReference">
    <w:name w:val="endnote reference"/>
    <w:semiHidden/>
    <w:rPr>
      <w:vertAlign w:val="superscript"/>
    </w:rPr>
  </w:style>
  <w:style w:type="character" w:styleId="Hyperlink">
    <w:name w:val="Hyperlink"/>
    <w:rPr>
      <w:color w:val="0000FF"/>
      <w:u w:val="single"/>
    </w:rPr>
  </w:style>
  <w:style w:type="character" w:styleId="CommentReference">
    <w:name w:val="annotation reference"/>
    <w:rsid w:val="007B2AD3"/>
    <w:rPr>
      <w:sz w:val="18"/>
      <w:szCs w:val="18"/>
    </w:rPr>
  </w:style>
  <w:style w:type="paragraph" w:styleId="CommentText">
    <w:name w:val="annotation text"/>
    <w:basedOn w:val="Normal"/>
    <w:link w:val="CommentTextChar"/>
    <w:rsid w:val="007B2AD3"/>
    <w:pPr>
      <w:jc w:val="left"/>
    </w:pPr>
    <w:rPr>
      <w:lang w:val="x-none" w:eastAsia="x-none"/>
    </w:rPr>
  </w:style>
  <w:style w:type="character" w:customStyle="1" w:styleId="CommentTextChar">
    <w:name w:val="Comment Text Char"/>
    <w:link w:val="CommentText"/>
    <w:rsid w:val="007B2AD3"/>
    <w:rPr>
      <w:rFonts w:ascii="Times New Roman" w:hAnsi="Times New Roman"/>
      <w:kern w:val="2"/>
      <w:sz w:val="18"/>
    </w:rPr>
  </w:style>
  <w:style w:type="paragraph" w:styleId="CommentSubject">
    <w:name w:val="annotation subject"/>
    <w:basedOn w:val="CommentText"/>
    <w:next w:val="CommentText"/>
    <w:link w:val="CommentSubjectChar"/>
    <w:rsid w:val="007B2AD3"/>
    <w:rPr>
      <w:b/>
      <w:bCs/>
    </w:rPr>
  </w:style>
  <w:style w:type="character" w:customStyle="1" w:styleId="CommentSubjectChar">
    <w:name w:val="Comment Subject Char"/>
    <w:link w:val="CommentSubject"/>
    <w:rsid w:val="007B2AD3"/>
    <w:rPr>
      <w:rFonts w:ascii="Times New Roman" w:hAnsi="Times New Roman"/>
      <w:b/>
      <w:bCs/>
      <w:kern w:val="2"/>
      <w:sz w:val="18"/>
    </w:rPr>
  </w:style>
  <w:style w:type="paragraph" w:styleId="BalloonText">
    <w:name w:val="Balloon Text"/>
    <w:basedOn w:val="Normal"/>
    <w:link w:val="BalloonTextChar"/>
    <w:rsid w:val="007B2AD3"/>
    <w:rPr>
      <w:rFonts w:ascii="Arial" w:eastAsia="ＭＳ ゴシック" w:hAnsi="Arial"/>
      <w:szCs w:val="18"/>
      <w:lang w:val="x-none" w:eastAsia="x-none"/>
    </w:rPr>
  </w:style>
  <w:style w:type="character" w:customStyle="1" w:styleId="BalloonTextChar">
    <w:name w:val="Balloon Text Char"/>
    <w:link w:val="BalloonText"/>
    <w:rsid w:val="007B2AD3"/>
    <w:rPr>
      <w:rFonts w:ascii="Arial" w:eastAsia="ＭＳ ゴシック" w:hAnsi="Arial" w:cs="Times New Roman"/>
      <w:kern w:val="2"/>
      <w:sz w:val="18"/>
      <w:szCs w:val="18"/>
    </w:rPr>
  </w:style>
  <w:style w:type="paragraph" w:styleId="Header">
    <w:name w:val="header"/>
    <w:basedOn w:val="Normal"/>
    <w:link w:val="HeaderChar"/>
    <w:rsid w:val="00485812"/>
    <w:pPr>
      <w:tabs>
        <w:tab w:val="center" w:pos="4252"/>
        <w:tab w:val="right" w:pos="8504"/>
      </w:tabs>
      <w:snapToGrid w:val="0"/>
    </w:pPr>
    <w:rPr>
      <w:lang w:val="x-none" w:eastAsia="x-none"/>
    </w:rPr>
  </w:style>
  <w:style w:type="character" w:customStyle="1" w:styleId="HeaderChar">
    <w:name w:val="Header Char"/>
    <w:link w:val="Header"/>
    <w:rsid w:val="00485812"/>
    <w:rPr>
      <w:rFonts w:ascii="Times New Roman" w:hAnsi="Times New Roman"/>
      <w:kern w:val="2"/>
      <w:sz w:val="18"/>
    </w:rPr>
  </w:style>
  <w:style w:type="paragraph" w:styleId="Footer">
    <w:name w:val="footer"/>
    <w:basedOn w:val="Normal"/>
    <w:link w:val="FooterChar"/>
    <w:rsid w:val="00485812"/>
    <w:pPr>
      <w:tabs>
        <w:tab w:val="center" w:pos="4252"/>
        <w:tab w:val="right" w:pos="8504"/>
      </w:tabs>
      <w:snapToGrid w:val="0"/>
    </w:pPr>
    <w:rPr>
      <w:lang w:val="x-none" w:eastAsia="x-none"/>
    </w:rPr>
  </w:style>
  <w:style w:type="character" w:customStyle="1" w:styleId="FooterChar">
    <w:name w:val="Footer Char"/>
    <w:link w:val="Footer"/>
    <w:rsid w:val="00485812"/>
    <w:rPr>
      <w:rFonts w:ascii="Times New Roman" w:hAnsi="Times New Roman"/>
      <w:kern w:val="2"/>
      <w:sz w:val="18"/>
    </w:rPr>
  </w:style>
  <w:style w:type="paragraph" w:styleId="ListParagraph">
    <w:name w:val="List Paragraph"/>
    <w:basedOn w:val="Normal"/>
    <w:uiPriority w:val="34"/>
    <w:qFormat/>
    <w:rsid w:val="006411A7"/>
    <w:pPr>
      <w:ind w:leftChars="400" w:left="840"/>
    </w:pPr>
  </w:style>
  <w:style w:type="paragraph" w:styleId="Revision">
    <w:name w:val="Revision"/>
    <w:hidden/>
    <w:uiPriority w:val="99"/>
    <w:semiHidden/>
    <w:rsid w:val="00820BC3"/>
    <w:rPr>
      <w:rFonts w:ascii="Times New Roman" w:hAnsi="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EC78E-8304-4F90-90F7-32437DF42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4760</Words>
  <Characters>1894</Characters>
  <Application>Microsoft Office Word</Application>
  <DocSecurity>0</DocSecurity>
  <Lines>15</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2019-11-19T07:56:00Z</dcterms:created>
  <dcterms:modified xsi:type="dcterms:W3CDTF">2019-11-22T04:47:00Z</dcterms:modified>
</cp:coreProperties>
</file>